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757" w:rsidRDefault="005542D3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5757" w:rsidRDefault="005542D3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E65757" w:rsidRDefault="005542D3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ОБЛАСТИ</w:t>
      </w:r>
    </w:p>
    <w:p w:rsidR="00E65757" w:rsidRDefault="00E65757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E65757" w:rsidRDefault="00E65757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E65757" w:rsidRDefault="005542D3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E65757" w:rsidRDefault="00E65757">
      <w:pPr>
        <w:tabs>
          <w:tab w:val="left" w:pos="709"/>
        </w:tabs>
        <w:jc w:val="center"/>
        <w:rPr>
          <w:sz w:val="32"/>
        </w:rPr>
      </w:pPr>
    </w:p>
    <w:p w:rsidR="00E65757" w:rsidRDefault="00E65757">
      <w:pPr>
        <w:tabs>
          <w:tab w:val="left" w:pos="709"/>
        </w:tabs>
        <w:jc w:val="center"/>
        <w:rPr>
          <w:sz w:val="32"/>
        </w:rPr>
      </w:pPr>
    </w:p>
    <w:p w:rsidR="00E65757" w:rsidRDefault="005542D3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974B76">
        <w:rPr>
          <w:sz w:val="28"/>
        </w:rPr>
        <w:t>20</w:t>
      </w:r>
      <w:r>
        <w:rPr>
          <w:sz w:val="28"/>
        </w:rPr>
        <w:t>»</w:t>
      </w:r>
      <w:r w:rsidR="00974B76">
        <w:rPr>
          <w:sz w:val="28"/>
        </w:rPr>
        <w:t xml:space="preserve"> апреля </w:t>
      </w:r>
      <w:r>
        <w:rPr>
          <w:sz w:val="28"/>
        </w:rPr>
        <w:t xml:space="preserve">2026 г.                                                                   </w:t>
      </w:r>
      <w:r w:rsidR="00974B76">
        <w:rPr>
          <w:sz w:val="28"/>
        </w:rPr>
        <w:tab/>
      </w:r>
      <w:r w:rsidR="00974B76">
        <w:rPr>
          <w:sz w:val="28"/>
        </w:rPr>
        <w:tab/>
      </w:r>
      <w:r w:rsidR="00974B76">
        <w:rPr>
          <w:sz w:val="28"/>
        </w:rPr>
        <w:tab/>
      </w:r>
      <w:r>
        <w:rPr>
          <w:sz w:val="28"/>
        </w:rPr>
        <w:t xml:space="preserve">     № </w:t>
      </w:r>
      <w:r w:rsidR="00974B76">
        <w:rPr>
          <w:sz w:val="28"/>
        </w:rPr>
        <w:t>307-п</w:t>
      </w:r>
    </w:p>
    <w:p w:rsidR="00E65757" w:rsidRDefault="00E65757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E65757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757" w:rsidRDefault="00E65757">
            <w:pPr>
              <w:tabs>
                <w:tab w:val="left" w:pos="709"/>
              </w:tabs>
              <w:spacing w:line="250" w:lineRule="auto"/>
              <w:jc w:val="center"/>
              <w:rPr>
                <w:color w:val="auto"/>
                <w:sz w:val="32"/>
                <w:szCs w:val="28"/>
              </w:rPr>
            </w:pPr>
          </w:p>
          <w:p w:rsidR="00E65757" w:rsidRDefault="005542D3">
            <w:pPr>
              <w:tabs>
                <w:tab w:val="left" w:pos="709"/>
              </w:tabs>
              <w:spacing w:line="250" w:lineRule="auto"/>
              <w:jc w:val="center"/>
              <w:rPr>
                <w:color w:val="auto"/>
                <w:sz w:val="28"/>
                <w:szCs w:val="28"/>
              </w:rPr>
            </w:pPr>
            <w:bookmarkStart w:id="0" w:name="_GoBack"/>
            <w:r>
              <w:rPr>
                <w:color w:val="auto"/>
                <w:sz w:val="28"/>
                <w:szCs w:val="28"/>
              </w:rPr>
              <w:t>О подготовке проекта внесения изменений в правила землепользования</w:t>
            </w:r>
            <w:r>
              <w:rPr>
                <w:color w:val="auto"/>
                <w:sz w:val="28"/>
                <w:szCs w:val="28"/>
              </w:rPr>
              <w:br/>
              <w:t>и застройки муниципального образования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</w:rPr>
              <w:t>Кораблинский муниципальный округ Рязанской области применительно к территории Незнановского сельского округа Кораблинского района Рязанской области</w:t>
            </w:r>
            <w:r>
              <w:rPr>
                <w:sz w:val="28"/>
                <w:szCs w:val="28"/>
              </w:rPr>
              <w:t xml:space="preserve"> </w:t>
            </w:r>
          </w:p>
          <w:bookmarkEnd w:id="0"/>
          <w:p w:rsidR="00E65757" w:rsidRDefault="00E65757">
            <w:pPr>
              <w:tabs>
                <w:tab w:val="left" w:pos="709"/>
              </w:tabs>
              <w:spacing w:line="250" w:lineRule="auto"/>
              <w:jc w:val="center"/>
              <w:rPr>
                <w:color w:val="auto"/>
                <w:sz w:val="32"/>
                <w:szCs w:val="28"/>
              </w:rPr>
            </w:pPr>
          </w:p>
        </w:tc>
      </w:tr>
      <w:tr w:rsidR="00E65757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757" w:rsidRDefault="005542D3">
            <w:pPr>
              <w:spacing w:line="250" w:lineRule="auto"/>
              <w:ind w:firstLine="709"/>
              <w:jc w:val="both"/>
            </w:pPr>
            <w:r>
              <w:rPr>
                <w:sz w:val="28"/>
                <w:szCs w:val="28"/>
              </w:rPr>
              <w:t>На основании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sz w:val="28"/>
              </w:rPr>
              <w:t xml:space="preserve">статьи 33 Градостроительного кодекса Российской Федерации, статьи 2 Закона Рязанской области от 28.12.2018 № 106-ОЗ </w:t>
            </w:r>
            <w:r>
              <w:rPr>
                <w:sz w:val="28"/>
              </w:rPr>
              <w:br/>
              <w:t>«О перераспределении отдельных полномочий в области градостроительной деятельности между органами местного самоуправления м</w:t>
            </w:r>
            <w:r>
              <w:rPr>
                <w:sz w:val="28"/>
              </w:rPr>
              <w:t xml:space="preserve">униципальных образований Рязанской области и органами государственной власти </w:t>
            </w:r>
            <w:r>
              <w:rPr>
                <w:sz w:val="28"/>
              </w:rPr>
              <w:br/>
              <w:t xml:space="preserve">Рязанской области», с учетом рекомендаций комиссии по территориальному планированию, землепользованию и застройке Рязанской области </w:t>
            </w:r>
            <w:r>
              <w:rPr>
                <w:color w:val="auto"/>
                <w:sz w:val="28"/>
                <w:szCs w:val="24"/>
              </w:rPr>
              <w:t xml:space="preserve">от </w:t>
            </w:r>
            <w:r>
              <w:rPr>
                <w:rFonts w:eastAsia="Times New Roman CYR"/>
                <w:color w:val="000000" w:themeColor="text1"/>
                <w:sz w:val="28"/>
                <w:szCs w:val="28"/>
              </w:rPr>
              <w:t>10.04.2026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  <w:highlight w:val="white"/>
              </w:rPr>
              <w:t>руководствуясь постановлением П</w:t>
            </w:r>
            <w:r>
              <w:rPr>
                <w:sz w:val="28"/>
                <w:highlight w:val="white"/>
              </w:rPr>
              <w:t xml:space="preserve">равительства Рязанской области от 06.08.2008 № 153 «Об утверждении Положения о главном управлении архитектуры </w:t>
            </w:r>
            <w:r>
              <w:rPr>
                <w:sz w:val="28"/>
                <w:highlight w:val="white"/>
              </w:rPr>
              <w:br/>
              <w:t>и градостроительства Рязанской области»</w:t>
            </w:r>
            <w:r>
              <w:rPr>
                <w:color w:val="000000" w:themeColor="text1"/>
                <w:sz w:val="28"/>
              </w:rPr>
              <w:t>,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 xml:space="preserve">главное управление архитектуры </w:t>
            </w:r>
            <w:r>
              <w:rPr>
                <w:sz w:val="28"/>
              </w:rPr>
              <w:br/>
              <w:t>и градостроительства Рязанской области ПОСТАНОВЛЯЕТ:</w:t>
            </w:r>
            <w:bookmarkStart w:id="1" w:name="undefined"/>
            <w:bookmarkEnd w:id="1"/>
          </w:p>
          <w:p w:rsidR="00E65757" w:rsidRDefault="005542D3">
            <w:pPr>
              <w:widowControl w:val="0"/>
              <w:tabs>
                <w:tab w:val="left" w:pos="1276"/>
                <w:tab w:val="left" w:pos="6129"/>
              </w:tabs>
              <w:spacing w:line="250" w:lineRule="auto"/>
              <w:ind w:firstLine="709"/>
              <w:jc w:val="both"/>
            </w:pPr>
            <w:r>
              <w:rPr>
                <w:color w:val="auto"/>
                <w:sz w:val="28"/>
                <w:szCs w:val="28"/>
                <w:highlight w:val="white"/>
              </w:rPr>
              <w:t xml:space="preserve">1. 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Приступить к подготовке проекта внесения изменений в правила землепользования и застройки муниципального образования </w:t>
            </w:r>
            <w:r>
              <w:rPr>
                <w:sz w:val="28"/>
                <w:szCs w:val="28"/>
                <w:highlight w:val="white"/>
              </w:rPr>
              <w:t>–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>Кораблинский муниципальный окр</w:t>
            </w:r>
            <w:r>
              <w:rPr>
                <w:color w:val="000000" w:themeColor="text1"/>
                <w:sz w:val="28"/>
              </w:rPr>
              <w:t>уг Рязанской области применительно к территории Незнановского сельского округа Кораблинского района Рязанской области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, утвержденные </w:t>
            </w:r>
            <w:r>
              <w:rPr>
                <w:color w:val="auto"/>
                <w:sz w:val="28"/>
                <w:szCs w:val="28"/>
              </w:rPr>
              <w:t xml:space="preserve">постановлением </w:t>
            </w:r>
            <w:r>
              <w:rPr>
                <w:sz w:val="28"/>
                <w:highlight w:val="white"/>
              </w:rPr>
              <w:t xml:space="preserve">главного управления архитектуры </w:t>
            </w:r>
            <w:r>
              <w:rPr>
                <w:sz w:val="28"/>
                <w:highlight w:val="white"/>
              </w:rPr>
              <w:br/>
              <w:t>и градостроительства Рязанской области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 от 19.08.2025 № 688-п </w:t>
            </w:r>
            <w:r>
              <w:rPr>
                <w:color w:val="000000" w:themeColor="text1"/>
                <w:sz w:val="28"/>
                <w:lang w:eastAsia="zh-CN" w:bidi="hi-IN"/>
              </w:rPr>
              <w:br/>
            </w:r>
            <w:r>
              <w:rPr>
                <w:sz w:val="28"/>
                <w:highlight w:val="white"/>
              </w:rPr>
              <w:t>«Об утверждени</w:t>
            </w:r>
            <w:r>
              <w:rPr>
                <w:sz w:val="28"/>
                <w:highlight w:val="white"/>
              </w:rPr>
              <w:t xml:space="preserve">и правил землепользования и застройки муниципального образования – </w:t>
            </w:r>
            <w:r>
              <w:rPr>
                <w:color w:val="000000" w:themeColor="text1"/>
                <w:sz w:val="28"/>
              </w:rPr>
              <w:t>Кораблинский муниципальный округ Рязанской области применительно к территории Незнановского сельского округа Кораблинского района Рязанской области» (в редакции постановления Главархитектур</w:t>
            </w:r>
            <w:r>
              <w:rPr>
                <w:color w:val="000000" w:themeColor="text1"/>
                <w:sz w:val="28"/>
              </w:rPr>
              <w:t>ы Рязанской области от 18.02.2026 № 145-п)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t xml:space="preserve">, в части отнесения земельного 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lastRenderedPageBreak/>
              <w:t>участка с кадастровым номером 62:06:0031401:148 к территориальной зоне «Производственная зона».</w:t>
            </w:r>
          </w:p>
          <w:p w:rsidR="00E65757" w:rsidRDefault="005542D3">
            <w:pPr>
              <w:widowControl w:val="0"/>
              <w:tabs>
                <w:tab w:val="left" w:pos="1276"/>
              </w:tabs>
              <w:spacing w:line="25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 xml:space="preserve">2. </w:t>
            </w:r>
            <w:r>
              <w:rPr>
                <w:sz w:val="28"/>
                <w:szCs w:val="28"/>
                <w:highlight w:val="white"/>
              </w:rPr>
              <w:t xml:space="preserve">Поручить </w:t>
            </w:r>
            <w:r>
              <w:rPr>
                <w:sz w:val="28"/>
                <w:highlight w:val="white"/>
              </w:rPr>
              <w:t>государственному казенному учреждению Рязанской области «Центр градостроите</w:t>
            </w:r>
            <w:r>
              <w:rPr>
                <w:sz w:val="28"/>
                <w:highlight w:val="white"/>
              </w:rPr>
              <w:t>льного развития Рязанской области»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разработать проект внесения изменений в правила землепользования и застройки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>в соответствии с пунктом 1 настоящего постановления.</w:t>
            </w:r>
          </w:p>
          <w:p w:rsidR="00E65757" w:rsidRDefault="005542D3">
            <w:pPr>
              <w:widowControl w:val="0"/>
              <w:tabs>
                <w:tab w:val="left" w:pos="1276"/>
              </w:tabs>
              <w:spacing w:line="250" w:lineRule="auto"/>
              <w:ind w:firstLine="709"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3. Комиссии по территориальному планированию, землепользованию                           и</w:t>
            </w:r>
            <w:r>
              <w:rPr>
                <w:sz w:val="28"/>
                <w:szCs w:val="28"/>
                <w:highlight w:val="white"/>
              </w:rPr>
              <w:t xml:space="preserve"> застройке Рязанской области организовать рассмотрение проекта внесения изменений в правила землепользования и застройки на общественных обсуждениях (публичных слушаниях) в установленный законодательством срок                       и порядке.</w:t>
            </w:r>
          </w:p>
          <w:p w:rsidR="00E65757" w:rsidRDefault="005542D3">
            <w:pPr>
              <w:widowControl w:val="0"/>
              <w:tabs>
                <w:tab w:val="left" w:pos="1276"/>
              </w:tabs>
              <w:spacing w:line="25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4. </w:t>
            </w:r>
            <w:r w:rsidRPr="00974B76">
              <w:rPr>
                <w:sz w:val="28"/>
              </w:rPr>
              <w:t xml:space="preserve"> </w:t>
            </w:r>
            <w:r>
              <w:rPr>
                <w:sz w:val="28"/>
              </w:rPr>
              <w:t>Отделу ка</w:t>
            </w:r>
            <w:r>
              <w:rPr>
                <w:sz w:val="28"/>
              </w:rPr>
              <w:t>дровой работы и делопроизводства обеспечить:</w:t>
            </w:r>
          </w:p>
          <w:p w:rsidR="00E65757" w:rsidRDefault="005542D3">
            <w:pPr>
              <w:widowControl w:val="0"/>
              <w:spacing w:line="25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1)   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</w:t>
            </w:r>
            <w:r>
              <w:rPr>
                <w:sz w:val="28"/>
              </w:rPr>
              <w:t>;</w:t>
            </w:r>
          </w:p>
          <w:p w:rsidR="00E65757" w:rsidRDefault="005542D3">
            <w:pPr>
              <w:widowControl w:val="0"/>
              <w:spacing w:line="250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</w:rPr>
              <w:t xml:space="preserve">2) </w:t>
            </w:r>
            <w:r>
              <w:rPr>
                <w:sz w:val="28"/>
              </w:rPr>
              <w:t xml:space="preserve">опубликование настоящего постановления в </w:t>
            </w:r>
            <w:r>
              <w:rPr>
                <w:rFonts w:eastAsia="Tahoma" w:cs="Noto Sans Devanagari"/>
                <w:sz w:val="28"/>
                <w:lang w:eastAsia="zh-CN" w:bidi="hi-IN"/>
              </w:rPr>
              <w:t>сетевом издании</w:t>
            </w:r>
            <w:r>
              <w:rPr>
                <w:sz w:val="28"/>
              </w:rPr>
              <w:t xml:space="preserve"> «Рязанские ве</w:t>
            </w:r>
            <w:r>
              <w:rPr>
                <w:sz w:val="28"/>
              </w:rPr>
              <w:t>домости» (www.rv-ryazan.ru) и на официальном интернет-портале правовой информации (www.pravo.gov.ru)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.</w:t>
            </w:r>
          </w:p>
          <w:p w:rsidR="00E65757" w:rsidRDefault="005542D3">
            <w:pPr>
              <w:widowControl w:val="0"/>
              <w:tabs>
                <w:tab w:val="left" w:pos="0"/>
                <w:tab w:val="left" w:pos="1276"/>
                <w:tab w:val="left" w:pos="1276"/>
              </w:tabs>
              <w:spacing w:line="250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5. Отделу информационного обеспечения градостроительной деятельности разместить настоящее постановление </w:t>
            </w:r>
            <w:r>
              <w:rPr>
                <w:color w:val="auto"/>
                <w:sz w:val="28"/>
                <w:szCs w:val="28"/>
              </w:rPr>
              <w:t xml:space="preserve">на официальном сайте главного управления архитектуры и градостроительства Рязанской области </w:t>
            </w:r>
            <w:r>
              <w:rPr>
                <w:color w:val="auto"/>
                <w:sz w:val="28"/>
                <w:szCs w:val="28"/>
              </w:rPr>
              <w:br/>
              <w:t>в сети «Интернет».</w:t>
            </w:r>
          </w:p>
          <w:p w:rsidR="00E65757" w:rsidRDefault="005542D3">
            <w:pPr>
              <w:widowControl w:val="0"/>
              <w:tabs>
                <w:tab w:val="left" w:pos="1276"/>
              </w:tabs>
              <w:spacing w:line="250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6. Предложить главе Кораблинского муниципального округа Рязанской области, обеспечить размещение настоящего постановления на официальном сайте м</w:t>
            </w:r>
            <w:r>
              <w:rPr>
                <w:color w:val="auto"/>
                <w:sz w:val="28"/>
                <w:szCs w:val="28"/>
              </w:rPr>
              <w:t>униципального образования в сети «Интернет», публикацию в средствах массовой информации.</w:t>
            </w:r>
          </w:p>
          <w:p w:rsidR="00E65757" w:rsidRDefault="005542D3">
            <w:pPr>
              <w:widowControl w:val="0"/>
              <w:tabs>
                <w:tab w:val="left" w:pos="1276"/>
              </w:tabs>
              <w:spacing w:line="250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7. Контроль за исполнением настоящего постановления 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t xml:space="preserve">возложить 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br/>
              <w:t xml:space="preserve">на заместителя начальника главного управления архитектуры 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br/>
              <w:t>и градостроительства Рязанской области Н.А. Д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t>ыкину.</w:t>
            </w:r>
          </w:p>
          <w:p w:rsidR="00E65757" w:rsidRDefault="00E65757">
            <w:pPr>
              <w:widowControl w:val="0"/>
              <w:spacing w:line="250" w:lineRule="auto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E65757" w:rsidRDefault="00E65757">
            <w:pPr>
              <w:widowControl w:val="0"/>
              <w:spacing w:line="250" w:lineRule="auto"/>
              <w:ind w:left="142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E65757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757" w:rsidRDefault="005542D3">
            <w:r>
              <w:rPr>
                <w:color w:val="auto"/>
                <w:sz w:val="28"/>
                <w:szCs w:val="28"/>
              </w:rPr>
              <w:lastRenderedPageBreak/>
              <w:t xml:space="preserve">Начальник                                                                                              </w:t>
            </w:r>
            <w:r>
              <w:rPr>
                <w:color w:val="auto"/>
                <w:sz w:val="28"/>
                <w:szCs w:val="28"/>
                <w:lang w:val="en-US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 xml:space="preserve">  Р.В. Шашкин</w:t>
            </w:r>
          </w:p>
        </w:tc>
      </w:tr>
    </w:tbl>
    <w:p w:rsidR="00E65757" w:rsidRDefault="00E65757">
      <w:pPr>
        <w:tabs>
          <w:tab w:val="left" w:pos="709"/>
        </w:tabs>
        <w:jc w:val="both"/>
        <w:rPr>
          <w:sz w:val="28"/>
          <w:szCs w:val="28"/>
        </w:rPr>
      </w:pPr>
    </w:p>
    <w:p w:rsidR="00E65757" w:rsidRDefault="00E65757">
      <w:pPr>
        <w:tabs>
          <w:tab w:val="left" w:pos="709"/>
        </w:tabs>
        <w:jc w:val="both"/>
        <w:rPr>
          <w:sz w:val="28"/>
          <w:szCs w:val="28"/>
        </w:rPr>
      </w:pPr>
    </w:p>
    <w:p w:rsidR="00E65757" w:rsidRDefault="00E65757">
      <w:pPr>
        <w:tabs>
          <w:tab w:val="left" w:pos="709"/>
        </w:tabs>
        <w:jc w:val="both"/>
        <w:rPr>
          <w:sz w:val="28"/>
          <w:szCs w:val="28"/>
        </w:rPr>
      </w:pPr>
    </w:p>
    <w:p w:rsidR="00E65757" w:rsidRDefault="00E65757">
      <w:pPr>
        <w:tabs>
          <w:tab w:val="left" w:pos="709"/>
        </w:tabs>
        <w:jc w:val="both"/>
        <w:rPr>
          <w:sz w:val="28"/>
          <w:szCs w:val="28"/>
        </w:rPr>
      </w:pPr>
    </w:p>
    <w:p w:rsidR="00E65757" w:rsidRDefault="00E65757">
      <w:pPr>
        <w:tabs>
          <w:tab w:val="left" w:pos="709"/>
        </w:tabs>
        <w:jc w:val="both"/>
        <w:rPr>
          <w:sz w:val="28"/>
          <w:szCs w:val="28"/>
        </w:rPr>
      </w:pPr>
    </w:p>
    <w:p w:rsidR="00E65757" w:rsidRDefault="00E65757">
      <w:pPr>
        <w:tabs>
          <w:tab w:val="left" w:pos="709"/>
        </w:tabs>
        <w:jc w:val="both"/>
        <w:rPr>
          <w:sz w:val="28"/>
          <w:szCs w:val="28"/>
        </w:rPr>
      </w:pPr>
    </w:p>
    <w:p w:rsidR="00E65757" w:rsidRDefault="00E65757">
      <w:pPr>
        <w:tabs>
          <w:tab w:val="left" w:pos="709"/>
        </w:tabs>
        <w:jc w:val="both"/>
        <w:rPr>
          <w:sz w:val="28"/>
          <w:szCs w:val="28"/>
        </w:rPr>
      </w:pPr>
    </w:p>
    <w:p w:rsidR="00E65757" w:rsidRDefault="00E65757">
      <w:pPr>
        <w:tabs>
          <w:tab w:val="left" w:pos="709"/>
        </w:tabs>
        <w:jc w:val="both"/>
        <w:rPr>
          <w:sz w:val="28"/>
          <w:szCs w:val="28"/>
        </w:rPr>
      </w:pPr>
    </w:p>
    <w:p w:rsidR="00E65757" w:rsidRDefault="00E65757"/>
    <w:sectPr w:rsidR="00E65757">
      <w:headerReference w:type="default" r:id="rId8"/>
      <w:headerReference w:type="first" r:id="rId9"/>
      <w:footerReference w:type="first" r:id="rId10"/>
      <w:pgSz w:w="11906" w:h="16838"/>
      <w:pgMar w:top="1134" w:right="567" w:bottom="1134" w:left="1417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2D3" w:rsidRDefault="005542D3">
      <w:r>
        <w:separator/>
      </w:r>
    </w:p>
  </w:endnote>
  <w:endnote w:type="continuationSeparator" w:id="0">
    <w:p w:rsidR="005542D3" w:rsidRDefault="00554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default"/>
  </w:font>
  <w:font w:name="Liberation Sans">
    <w:charset w:val="00"/>
    <w:family w:val="auto"/>
    <w:pitch w:val="default"/>
  </w:font>
  <w:font w:name="Times New Roman CYR">
    <w:panose1 w:val="02020603050405020304"/>
    <w:charset w:val="00"/>
    <w:family w:val="auto"/>
    <w:pitch w:val="default"/>
  </w:font>
  <w:font w:name="Noto Sans Devanagari">
    <w:altName w:val="Bahnschrift Light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757" w:rsidRDefault="00E65757">
    <w:pPr>
      <w:pStyle w:val="af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2D3" w:rsidRDefault="005542D3">
      <w:r>
        <w:separator/>
      </w:r>
    </w:p>
  </w:footnote>
  <w:footnote w:type="continuationSeparator" w:id="0">
    <w:p w:rsidR="005542D3" w:rsidRDefault="00554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757" w:rsidRDefault="005542D3">
    <w:pPr>
      <w:pStyle w:val="aff4"/>
      <w:jc w:val="center"/>
      <w:rPr>
        <w:sz w:val="28"/>
      </w:rPr>
    </w:pPr>
    <w:r>
      <w:fldChar w:fldCharType="begin"/>
    </w:r>
    <w:r>
      <w:instrText>PAGE \* MERGEFORMAT</w:instrText>
    </w:r>
    <w:r>
      <w:fldChar w:fldCharType="separate"/>
    </w:r>
    <w:r w:rsidR="00974B76" w:rsidRPr="00974B76">
      <w:rPr>
        <w:noProof/>
        <w:sz w:val="28"/>
      </w:rPr>
      <w:t>2</w:t>
    </w:r>
    <w:r>
      <w:rPr>
        <w:sz w:val="28"/>
      </w:rPr>
      <w:fldChar w:fldCharType="end"/>
    </w:r>
  </w:p>
  <w:p w:rsidR="00E65757" w:rsidRDefault="00E65757">
    <w:pPr>
      <w:pStyle w:val="aff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757" w:rsidRDefault="00E65757">
    <w:pPr>
      <w:pStyle w:val="af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757"/>
    <w:rsid w:val="005542D3"/>
    <w:rsid w:val="00974B76"/>
    <w:rsid w:val="00E6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A69D2"/>
  <w15:docId w15:val="{7F9B813D-E60F-4C9A-8FFD-D45A7418C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0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16">
    <w:name w:val="Заголовок1"/>
    <w:basedOn w:val="a"/>
    <w:next w:val="af5"/>
    <w:link w:val="2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6">
    <w:name w:val="Заголовок2"/>
    <w:basedOn w:val="1"/>
    <w:link w:val="16"/>
    <w:rPr>
      <w:rFonts w:ascii="Liberation Sans" w:hAnsi="Liberation Sans"/>
      <w:color w:val="000000"/>
      <w:spacing w:val="0"/>
      <w:sz w:val="28"/>
    </w:rPr>
  </w:style>
  <w:style w:type="paragraph" w:customStyle="1" w:styleId="17">
    <w:name w:val="Название объекта1"/>
    <w:link w:val="27"/>
    <w:rPr>
      <w:i/>
      <w:sz w:val="24"/>
    </w:rPr>
  </w:style>
  <w:style w:type="character" w:customStyle="1" w:styleId="27">
    <w:name w:val="Название объекта2"/>
    <w:link w:val="17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8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9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8">
    <w:name w:val="Body Text 2"/>
    <w:basedOn w:val="a"/>
    <w:link w:val="29"/>
    <w:pPr>
      <w:jc w:val="both"/>
    </w:pPr>
    <w:rPr>
      <w:sz w:val="28"/>
    </w:rPr>
  </w:style>
  <w:style w:type="character" w:customStyle="1" w:styleId="211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a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b">
    <w:name w:val="Список1"/>
    <w:basedOn w:val="Textbody0"/>
  </w:style>
  <w:style w:type="paragraph" w:customStyle="1" w:styleId="32">
    <w:name w:val="Заголовок3"/>
    <w:link w:val="44"/>
    <w:rPr>
      <w:rFonts w:ascii="Liberation Sans" w:hAnsi="Liberation Sans"/>
      <w:sz w:val="28"/>
    </w:rPr>
  </w:style>
  <w:style w:type="character" w:customStyle="1" w:styleId="44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c">
    <w:name w:val="Нижний колонтитул1"/>
    <w:link w:val="2a"/>
  </w:style>
  <w:style w:type="character" w:customStyle="1" w:styleId="2a">
    <w:name w:val="Нижний колонтитул2"/>
    <w:link w:val="1c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5"/>
  </w:style>
  <w:style w:type="character" w:customStyle="1" w:styleId="45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1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d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d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e">
    <w:name w:val="toc 1"/>
    <w:next w:val="a"/>
    <w:link w:val="1f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">
    <w:name w:val="Оглавление 1 Знак"/>
    <w:link w:val="1e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9">
    <w:name w:val="Основной текст 2 Знак"/>
    <w:basedOn w:val="1"/>
    <w:link w:val="28"/>
    <w:rPr>
      <w:rFonts w:ascii="Times New Roman" w:hAnsi="Times New Roman"/>
      <w:color w:val="000000"/>
      <w:spacing w:val="0"/>
      <w:sz w:val="28"/>
    </w:rPr>
  </w:style>
  <w:style w:type="character" w:customStyle="1" w:styleId="212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1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0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b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6"/>
  </w:style>
  <w:style w:type="character" w:customStyle="1" w:styleId="46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  <w:style w:type="character" w:customStyle="1" w:styleId="54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-3"/>
      <w:position w:val="0"/>
      <w:sz w:val="21"/>
      <w:szCs w:val="21"/>
      <w:u w:val="single"/>
      <w:vertAlign w:val="baseline"/>
      <w:lang w:val="ru-RU"/>
    </w:rPr>
  </w:style>
  <w:style w:type="character" w:customStyle="1" w:styleId="1f1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western">
    <w:name w:val="western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19" w:line="192" w:lineRule="auto"/>
    </w:pPr>
    <w:rPr>
      <w:rFonts w:ascii="Times New Roman" w:hAnsi="Times New Roman"/>
      <w:vanish/>
      <w:sz w:val="2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561</Words>
  <Characters>3199</Characters>
  <Application>Microsoft Office Word</Application>
  <DocSecurity>0</DocSecurity>
  <Lines>26</Lines>
  <Paragraphs>7</Paragraphs>
  <ScaleCrop>false</ScaleCrop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В. Чамкина</cp:lastModifiedBy>
  <cp:revision>172</cp:revision>
  <dcterms:created xsi:type="dcterms:W3CDTF">2020-12-26T06:51:00Z</dcterms:created>
  <dcterms:modified xsi:type="dcterms:W3CDTF">2026-04-20T15:36:00Z</dcterms:modified>
</cp:coreProperties>
</file>