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1" w:right="0" w:firstLine="0"/>
        <w:rPr>
          <w:rFonts w:cs="Times New Roman"/>
          <w:sz w:val="24"/>
          <w:szCs w:val="24"/>
          <w:highlight w:val="none"/>
        </w:rPr>
      </w:pPr>
      <w:r>
        <w:rPr>
          <w:rFonts w:cs="Times New Roman"/>
          <w:sz w:val="24"/>
          <w:szCs w:val="24"/>
        </w:rPr>
        <w:t xml:space="preserve">Приложение № 1</w:t>
      </w:r>
      <w:r>
        <w:rPr>
          <w:rFonts w:cs="Times New Roman"/>
          <w:sz w:val="24"/>
          <w:szCs w:val="24"/>
          <w:highlight w:val="none"/>
        </w:rPr>
      </w:r>
      <w:r>
        <w:rPr>
          <w:rFonts w:cs="Times New Roman"/>
          <w:sz w:val="24"/>
          <w:szCs w:val="24"/>
          <w:highlight w:val="none"/>
        </w:rPr>
      </w:r>
    </w:p>
    <w:p>
      <w:pPr>
        <w:ind w:left="5811" w:right="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 постановлению главного управления</w: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ind w:left="5811" w:right="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архитектуры и градостроительства</w: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ind w:left="5811" w:right="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Рязанской области </w: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ind w:left="4961" w:right="0" w:firstLine="850"/>
        <w:tabs>
          <w:tab w:val="left" w:pos="10205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23 апреля 2026 г.</w:t>
      </w:r>
      <w:r>
        <w:rPr>
          <w:sz w:val="24"/>
          <w:szCs w:val="24"/>
        </w:rPr>
        <w:t xml:space="preserve"> № 324-п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5811" w:right="0" w:firstLine="0"/>
        <w:rPr>
          <w:rFonts w:cs="Times New Roman"/>
          <w:sz w:val="24"/>
          <w:szCs w:val="24"/>
          <w:highlight w:val="none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t xml:space="preserve"> </w:t>
      </w:r>
      <w:bookmarkStart w:id="0" w:name="undefined"/>
      <w:r/>
      <w:bookmarkEnd w:id="0"/>
      <w:r>
        <w:rPr>
          <w:rFonts w:cs="Times New Roman"/>
          <w:sz w:val="24"/>
          <w:szCs w:val="24"/>
          <w:highlight w:val="none"/>
        </w:rPr>
      </w:r>
      <w:r>
        <w:rPr>
          <w:rFonts w:cs="Times New Roman"/>
          <w:sz w:val="24"/>
          <w:szCs w:val="24"/>
          <w:highlight w:val="none"/>
        </w:rPr>
      </w:r>
    </w:p>
    <w:p>
      <w:pPr>
        <w:ind w:left="567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ind w:left="567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pStyle w:val="887"/>
        <w:ind w:left="402" w:hanging="293"/>
        <w:jc w:val="center"/>
        <w:spacing w:line="237" w:lineRule="auto"/>
        <w:rPr>
          <w:sz w:val="26"/>
          <w:szCs w:val="26"/>
          <w:highlight w:val="none"/>
          <w:lang w:val="ru-RU" w:eastAsia="zh-CN" w:bidi="hi-IN"/>
        </w:rPr>
      </w:pPr>
      <w:r>
        <w:rPr>
          <w:b w:val="0"/>
          <w:bCs w:val="0"/>
          <w:sz w:val="24"/>
          <w:szCs w:val="24"/>
          <w:highlight w:val="none"/>
          <w:lang w:val="ru-RU" w:eastAsia="zh-CN" w:bidi="hi-IN"/>
        </w:rPr>
      </w:r>
      <w:r>
        <w:rPr>
          <w:sz w:val="26"/>
          <w:szCs w:val="26"/>
        </w:rPr>
        <w:t xml:space="preserve">Внесение </w:t>
      </w:r>
      <w:r>
        <w:rPr>
          <w:sz w:val="26"/>
          <w:szCs w:val="26"/>
        </w:rPr>
        <w:t xml:space="preserve">изменений </w:t>
      </w:r>
      <w:r>
        <w:rPr>
          <w:sz w:val="26"/>
          <w:szCs w:val="26"/>
        </w:rPr>
        <w:t xml:space="preserve">в правила землепользования и застройки муниципального образования - </w:t>
      </w:r>
      <w:r>
        <w:rPr>
          <w:sz w:val="26"/>
          <w:szCs w:val="26"/>
        </w:rPr>
        <w:t xml:space="preserve">Погореловское сельское поселение Пронског</w:t>
      </w:r>
      <w:r>
        <w:rPr>
          <w:rFonts w:ascii="Times New Roman" w:hAnsi="Times New Roman"/>
          <w:color w:val="auto"/>
          <w:sz w:val="26"/>
          <w:szCs w:val="26"/>
        </w:rPr>
        <w:t xml:space="preserve">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района Рязанской области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части </w:t>
      </w:r>
      <w:r>
        <w:rPr>
          <w:sz w:val="26"/>
          <w:szCs w:val="26"/>
          <w:lang w:val="ru-RU" w:eastAsia="zh-CN" w:bidi="hi-IN"/>
        </w:rPr>
        <w:t xml:space="preserve">приведения сведений о местоположении границ </w:t>
      </w:r>
      <w:r>
        <w:rPr>
          <w:sz w:val="26"/>
          <w:szCs w:val="26"/>
          <w:lang w:val="ru-RU" w:eastAsia="zh-CN" w:bidi="hi-IN"/>
        </w:rPr>
        <w:t xml:space="preserve">территориальных зон</w:t>
      </w:r>
      <w:r>
        <w:rPr>
          <w:sz w:val="26"/>
          <w:szCs w:val="26"/>
          <w:lang w:val="ru-RU" w:eastAsia="zh-CN" w:bidi="hi-IN"/>
        </w:rPr>
        <w:t xml:space="preserve"> </w:t>
      </w:r>
      <w:r>
        <w:rPr>
          <w:sz w:val="26"/>
          <w:szCs w:val="26"/>
          <w:lang w:val="ru-RU" w:eastAsia="zh-CN" w:bidi="hi-IN"/>
        </w:rPr>
        <w:t xml:space="preserve">«3.1 </w:t>
      </w:r>
      <w:r>
        <w:rPr>
          <w:sz w:val="26"/>
          <w:szCs w:val="26"/>
          <w:lang w:val="ru-RU" w:eastAsia="zh-CN" w:bidi="hi-IN"/>
        </w:rPr>
        <w:t xml:space="preserve">Производственная зона</w:t>
      </w:r>
      <w:r>
        <w:rPr>
          <w:sz w:val="26"/>
          <w:szCs w:val="26"/>
          <w:lang w:val="ru-RU" w:eastAsia="zh-CN" w:bidi="hi-IN"/>
        </w:rPr>
        <w:t xml:space="preserve">»</w:t>
      </w:r>
      <w:r>
        <w:rPr>
          <w:sz w:val="26"/>
          <w:szCs w:val="26"/>
          <w:lang w:val="ru-RU" w:eastAsia="zh-CN" w:bidi="hi-IN"/>
        </w:rPr>
        <w:t xml:space="preserve"> </w:t>
      </w:r>
      <w:r>
        <w:rPr>
          <w:sz w:val="26"/>
          <w:szCs w:val="26"/>
          <w:lang w:val="ru-RU" w:eastAsia="zh-CN" w:bidi="hi-IN"/>
        </w:rPr>
        <w:t xml:space="preserve">в со</w:t>
      </w:r>
      <w:r>
        <w:rPr>
          <w:sz w:val="26"/>
          <w:szCs w:val="26"/>
          <w:lang w:val="ru-RU" w:eastAsia="zh-CN" w:bidi="hi-IN"/>
        </w:rPr>
        <w:t xml:space="preserve">ответствие </w:t>
      </w:r>
      <w:r>
        <w:rPr>
          <w:sz w:val="26"/>
          <w:szCs w:val="26"/>
          <w:lang w:val="ru-RU" w:eastAsia="zh-CN" w:bidi="hi-IN"/>
        </w:rPr>
        <w:t xml:space="preserve">с их описанием </w:t>
      </w:r>
      <w:r>
        <w:rPr>
          <w:sz w:val="26"/>
          <w:szCs w:val="26"/>
          <w:lang w:val="ru-RU" w:eastAsia="zh-CN" w:bidi="hi-IN"/>
        </w:rPr>
        <w:t xml:space="preserve">в Едином государственном реестре недвижимости</w:t>
      </w:r>
      <w:r>
        <w:rPr>
          <w:sz w:val="26"/>
          <w:szCs w:val="26"/>
          <w:lang w:val="ru-RU" w:eastAsia="zh-CN" w:bidi="hi-IN"/>
        </w:rPr>
        <w:t xml:space="preserve"> </w:t>
      </w:r>
      <w:r>
        <w:rPr>
          <w:sz w:val="26"/>
          <w:szCs w:val="26"/>
          <w:lang w:val="ru-RU" w:eastAsia="zh-CN" w:bidi="hi-IN"/>
        </w:rPr>
        <w:t xml:space="preserve">согласн</w:t>
      </w:r>
      <w:r>
        <w:rPr>
          <w:sz w:val="26"/>
          <w:szCs w:val="26"/>
          <w:lang w:val="ru-RU" w:eastAsia="zh-CN" w:bidi="hi-IN"/>
        </w:rPr>
        <w:t xml:space="preserve">о границам </w:t>
      </w:r>
      <w:r>
        <w:rPr>
          <w:sz w:val="26"/>
          <w:szCs w:val="26"/>
          <w:lang w:val="ru-RU" w:eastAsia="zh-CN" w:bidi="hi-IN"/>
        </w:rPr>
        <w:t xml:space="preserve">земельного уч</w:t>
      </w:r>
      <w:r>
        <w:rPr>
          <w:sz w:val="26"/>
          <w:szCs w:val="26"/>
          <w:lang w:val="ru-RU" w:eastAsia="zh-CN" w:bidi="hi-IN"/>
        </w:rPr>
        <w:t xml:space="preserve">астка с кадастров</w:t>
      </w:r>
      <w:r>
        <w:rPr>
          <w:sz w:val="26"/>
          <w:szCs w:val="26"/>
          <w:lang w:val="ru-RU" w:eastAsia="zh-CN" w:bidi="hi-IN"/>
        </w:rPr>
        <w:t xml:space="preserve">ым номером 62:11:0070403:217</w:t>
      </w:r>
      <w:r>
        <w:rPr>
          <w:b w:val="0"/>
          <w:bCs w:val="0"/>
          <w:sz w:val="24"/>
          <w:szCs w:val="24"/>
          <w:highlight w:val="none"/>
          <w:lang w:val="ru-RU" w:eastAsia="zh-CN" w:bidi="hi-IN"/>
        </w:rPr>
      </w:r>
      <w:r>
        <w:rPr>
          <w:sz w:val="26"/>
          <w:szCs w:val="26"/>
          <w:highlight w:val="none"/>
          <w:lang w:val="ru-RU" w:eastAsia="zh-CN" w:bidi="hi-IN"/>
        </w:rPr>
      </w:r>
    </w:p>
    <w:p>
      <w:pPr>
        <w:pStyle w:val="887"/>
        <w:ind w:left="402" w:hanging="293"/>
        <w:jc w:val="center"/>
        <w:spacing w:line="237" w:lineRule="auto"/>
        <w:rPr>
          <w:b w:val="0"/>
          <w:bCs w:val="0"/>
          <w:sz w:val="24"/>
          <w:szCs w:val="24"/>
          <w:highlight w:val="none"/>
          <w:lang w:val="ru-RU" w:eastAsia="zh-CN" w:bidi="hi-IN"/>
        </w:rPr>
      </w:pPr>
      <w:r>
        <w:rPr>
          <w:b w:val="0"/>
          <w:bCs w:val="0"/>
          <w:sz w:val="24"/>
          <w:szCs w:val="24"/>
          <w:highlight w:val="none"/>
          <w:lang w:val="ru-RU" w:eastAsia="zh-CN" w:bidi="hi-IN"/>
        </w:rPr>
      </w:r>
      <w:r>
        <w:rPr>
          <w:b w:val="0"/>
          <w:bCs w:val="0"/>
          <w:sz w:val="24"/>
          <w:szCs w:val="24"/>
          <w:highlight w:val="none"/>
          <w:lang w:val="ru-RU" w:eastAsia="zh-CN" w:bidi="hi-IN"/>
        </w:rPr>
      </w:r>
      <w:r>
        <w:rPr>
          <w:b w:val="0"/>
          <w:bCs w:val="0"/>
          <w:sz w:val="24"/>
          <w:szCs w:val="24"/>
          <w:highlight w:val="none"/>
          <w:lang w:val="ru-RU" w:eastAsia="zh-CN" w:bidi="hi-IN"/>
        </w:rPr>
      </w:r>
    </w:p>
    <w:p>
      <w:pPr>
        <w:pStyle w:val="887"/>
        <w:ind w:left="402" w:hanging="293"/>
        <w:jc w:val="center"/>
        <w:spacing w:line="237" w:lineRule="auto"/>
        <w:rPr>
          <w:b w:val="0"/>
          <w:bCs w:val="0"/>
          <w:sz w:val="24"/>
          <w:szCs w:val="24"/>
          <w:highlight w:val="none"/>
          <w:lang w:val="ru-RU" w:eastAsia="zh-CN" w:bidi="hi-IN"/>
        </w:rPr>
      </w:pPr>
      <w:r>
        <w:rPr>
          <w:rFonts w:cs="Times New Roman"/>
          <w:sz w:val="24"/>
          <w:szCs w:val="24"/>
        </w:rPr>
      </w:r>
      <w:r>
        <w:rPr>
          <w:b w:val="0"/>
          <w:bCs w:val="0"/>
          <w:sz w:val="24"/>
          <w:szCs w:val="24"/>
          <w:highlight w:val="none"/>
          <w:lang w:val="ru-RU" w:eastAsia="zh-CN" w:bidi="hi-IN"/>
        </w:rPr>
        <w:t xml:space="preserve">Фрагмент карты градостроительного зонирования</w:t>
      </w:r>
      <w:r>
        <w:rPr>
          <w:rFonts w:cs="Times New Roman"/>
          <w:sz w:val="24"/>
          <w:szCs w:val="24"/>
        </w:rPr>
      </w:r>
      <w:r>
        <w:rPr>
          <w:b w:val="0"/>
          <w:bCs w:val="0"/>
          <w:sz w:val="24"/>
          <w:szCs w:val="24"/>
          <w:highlight w:val="none"/>
          <w:lang w:val="ru-RU" w:eastAsia="zh-CN" w:bidi="hi-IN"/>
        </w:rPr>
      </w:r>
    </w:p>
    <w:p>
      <w:pPr>
        <w:pStyle w:val="887"/>
        <w:ind w:left="402" w:hanging="293"/>
        <w:jc w:val="center"/>
        <w:spacing w:line="237" w:lineRule="auto"/>
        <w:rPr>
          <w:rFonts w:cs="Times New Roman"/>
          <w:b w:val="0"/>
          <w:bCs w:val="0"/>
          <w:sz w:val="24"/>
          <w:szCs w:val="24"/>
          <w:highlight w:val="none"/>
        </w:rPr>
      </w:pPr>
      <w:r>
        <w:rPr>
          <w:rFonts w:cs="Times New Roman"/>
          <w:b w:val="0"/>
          <w:bCs w:val="0"/>
          <w:sz w:val="24"/>
          <w:szCs w:val="24"/>
          <w:highlight w:val="none"/>
        </w:rPr>
        <w:t xml:space="preserve">М 1:12000</w:t>
      </w:r>
      <w:r>
        <w:rPr>
          <w:rFonts w:cs="Times New Roman"/>
          <w:b w:val="0"/>
          <w:bCs w:val="0"/>
          <w:sz w:val="24"/>
          <w:szCs w:val="24"/>
          <w:highlight w:val="none"/>
        </w:rPr>
      </w:r>
      <w:r>
        <w:rPr>
          <w:rFonts w:cs="Times New Roman"/>
          <w:b w:val="0"/>
          <w:bCs w:val="0"/>
          <w:sz w:val="24"/>
          <w:szCs w:val="24"/>
          <w:highlight w:val="none"/>
        </w:rPr>
      </w:r>
    </w:p>
    <w:p>
      <w:pPr>
        <w:pStyle w:val="887"/>
        <w:ind w:left="402" w:hanging="293"/>
        <w:jc w:val="center"/>
        <w:spacing w:line="237" w:lineRule="auto"/>
        <w:rPr>
          <w:rFonts w:cs="Times New Roman"/>
          <w:sz w:val="24"/>
          <w:szCs w:val="24"/>
          <w:highlight w:val="none"/>
        </w:rPr>
      </w:pPr>
      <w:r>
        <w:rPr>
          <w:rFonts w:cs="Times New Roman"/>
          <w:sz w:val="24"/>
          <w:szCs w:val="24"/>
          <w:highlight w:val="none"/>
        </w:rPr>
      </w:r>
      <w:r>
        <w:rPr>
          <w:rFonts w:cs="Times New Roman"/>
          <w:sz w:val="24"/>
          <w:szCs w:val="24"/>
          <w:highlight w:val="none"/>
        </w:rPr>
      </w:r>
      <w:r>
        <w:rPr>
          <w:rFonts w:cs="Times New Roman"/>
          <w:sz w:val="24"/>
          <w:szCs w:val="24"/>
          <w:highlight w:val="none"/>
        </w:rPr>
      </w:r>
    </w:p>
    <w:p>
      <w:pPr>
        <w:pStyle w:val="887"/>
        <w:ind w:left="402" w:hanging="293"/>
        <w:jc w:val="center"/>
        <w:spacing w:line="237" w:lineRule="auto"/>
        <w:rPr>
          <w:b w:val="0"/>
          <w:bCs w:val="0"/>
          <w:sz w:val="24"/>
          <w:szCs w:val="24"/>
          <w:highlight w:val="none"/>
          <w:lang w:val="ru-RU" w:eastAsia="zh-CN" w:bidi="hi-IN"/>
        </w:rPr>
      </w:pPr>
      <w:r>
        <w:rPr>
          <w:rFonts w:cs="Times New Roman"/>
          <w:sz w:val="24"/>
          <w:szCs w:val="24"/>
          <w:highlight w:val="none"/>
        </w:rPr>
      </w:r>
      <w:r>
        <w:rPr>
          <w:rFonts w:cs="Times New Roman"/>
          <w:sz w:val="24"/>
          <w:szCs w:val="24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96660" cy="5995012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439588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rcRect l="0" t="28305" r="0" b="4372"/>
                        <a:stretch/>
                      </pic:blipFill>
                      <pic:spPr bwMode="auto">
                        <a:xfrm rot="0" flipH="0" flipV="0">
                          <a:off x="0" y="0"/>
                          <a:ext cx="6296659" cy="59950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5.80pt;height:472.05pt;mso-wrap-distance-left:0.00pt;mso-wrap-distance-top:0.00pt;mso-wrap-distance-right:0.00pt;mso-wrap-distance-bottom:0.00pt;rotation:0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cs="Times New Roman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  <w:lang w:val="ru-RU" w:eastAsia="zh-CN" w:bidi="hi-IN"/>
        </w:rPr>
      </w:r>
    </w:p>
    <w:p>
      <w:pPr>
        <w:ind w:left="5670" w:right="0" w:hanging="595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highlight w:val="none"/>
        </w:rPr>
      </w:r>
      <w:r>
        <w:rPr>
          <w:rFonts w:cs="Times New Roman"/>
          <w:sz w:val="24"/>
          <w:szCs w:val="24"/>
          <w:highlight w:val="none"/>
        </w:rPr>
      </w:r>
      <w:r>
        <w:rPr>
          <w:rFonts w:cs="Times New Roman"/>
          <w:sz w:val="24"/>
          <w:szCs w:val="24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continuous"/>
      <w:pgSz w:w="11900" w:h="16840" w:orient="portrait"/>
      <w:pgMar w:top="595" w:right="567" w:bottom="1020" w:left="1417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  <w:jc w:val="center"/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/>
  </w:p>
  <w:p>
    <w:pPr>
      <w:pStyle w:val="7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5">
    <w:name w:val="Heading 1"/>
    <w:basedOn w:val="886"/>
    <w:next w:val="886"/>
    <w:link w:val="70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6">
    <w:name w:val="Heading 1 Char"/>
    <w:basedOn w:val="883"/>
    <w:link w:val="705"/>
    <w:uiPriority w:val="9"/>
    <w:rPr>
      <w:rFonts w:ascii="Arial" w:hAnsi="Arial" w:eastAsia="Arial" w:cs="Arial"/>
      <w:sz w:val="40"/>
      <w:szCs w:val="40"/>
    </w:rPr>
  </w:style>
  <w:style w:type="paragraph" w:styleId="707">
    <w:name w:val="Heading 2"/>
    <w:basedOn w:val="886"/>
    <w:next w:val="886"/>
    <w:link w:val="70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8">
    <w:name w:val="Heading 2 Char"/>
    <w:basedOn w:val="883"/>
    <w:link w:val="707"/>
    <w:uiPriority w:val="9"/>
    <w:rPr>
      <w:rFonts w:ascii="Arial" w:hAnsi="Arial" w:eastAsia="Arial" w:cs="Arial"/>
      <w:sz w:val="34"/>
    </w:rPr>
  </w:style>
  <w:style w:type="paragraph" w:styleId="709">
    <w:name w:val="Heading 3"/>
    <w:basedOn w:val="886"/>
    <w:next w:val="886"/>
    <w:link w:val="71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0">
    <w:name w:val="Heading 3 Char"/>
    <w:basedOn w:val="883"/>
    <w:link w:val="709"/>
    <w:uiPriority w:val="9"/>
    <w:rPr>
      <w:rFonts w:ascii="Arial" w:hAnsi="Arial" w:eastAsia="Arial" w:cs="Arial"/>
      <w:sz w:val="30"/>
      <w:szCs w:val="30"/>
    </w:rPr>
  </w:style>
  <w:style w:type="paragraph" w:styleId="711">
    <w:name w:val="Heading 4"/>
    <w:basedOn w:val="886"/>
    <w:next w:val="886"/>
    <w:link w:val="7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>
    <w:name w:val="Heading 4 Char"/>
    <w:basedOn w:val="883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886"/>
    <w:next w:val="886"/>
    <w:link w:val="7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>
    <w:name w:val="Heading 5 Char"/>
    <w:basedOn w:val="883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886"/>
    <w:next w:val="886"/>
    <w:link w:val="7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6">
    <w:name w:val="Heading 6 Char"/>
    <w:basedOn w:val="883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basedOn w:val="886"/>
    <w:next w:val="886"/>
    <w:link w:val="7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8">
    <w:name w:val="Heading 7 Char"/>
    <w:basedOn w:val="883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basedOn w:val="886"/>
    <w:next w:val="886"/>
    <w:link w:val="72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0">
    <w:name w:val="Heading 8 Char"/>
    <w:basedOn w:val="883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basedOn w:val="886"/>
    <w:next w:val="886"/>
    <w:link w:val="7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>
    <w:name w:val="Heading 9 Char"/>
    <w:basedOn w:val="883"/>
    <w:link w:val="721"/>
    <w:uiPriority w:val="9"/>
    <w:rPr>
      <w:rFonts w:ascii="Arial" w:hAnsi="Arial" w:eastAsia="Arial" w:cs="Arial"/>
      <w:i/>
      <w:iCs/>
      <w:sz w:val="21"/>
      <w:szCs w:val="21"/>
    </w:rPr>
  </w:style>
  <w:style w:type="table" w:styleId="723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4">
    <w:name w:val="No Spacing"/>
    <w:uiPriority w:val="1"/>
    <w:qFormat/>
    <w:pPr>
      <w:spacing w:before="0" w:after="0" w:line="240" w:lineRule="auto"/>
    </w:pPr>
  </w:style>
  <w:style w:type="paragraph" w:styleId="725">
    <w:name w:val="Title"/>
    <w:basedOn w:val="886"/>
    <w:next w:val="886"/>
    <w:link w:val="72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6">
    <w:name w:val="Title Char"/>
    <w:basedOn w:val="883"/>
    <w:link w:val="725"/>
    <w:uiPriority w:val="10"/>
    <w:rPr>
      <w:sz w:val="48"/>
      <w:szCs w:val="48"/>
    </w:rPr>
  </w:style>
  <w:style w:type="paragraph" w:styleId="727">
    <w:name w:val="Subtitle"/>
    <w:basedOn w:val="886"/>
    <w:next w:val="886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basedOn w:val="883"/>
    <w:link w:val="727"/>
    <w:uiPriority w:val="11"/>
    <w:rPr>
      <w:sz w:val="24"/>
      <w:szCs w:val="24"/>
    </w:rPr>
  </w:style>
  <w:style w:type="paragraph" w:styleId="729">
    <w:name w:val="Quote"/>
    <w:basedOn w:val="886"/>
    <w:next w:val="886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86"/>
    <w:next w:val="886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paragraph" w:styleId="733">
    <w:name w:val="Header"/>
    <w:basedOn w:val="886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Header Char"/>
    <w:basedOn w:val="883"/>
    <w:link w:val="733"/>
    <w:uiPriority w:val="99"/>
  </w:style>
  <w:style w:type="paragraph" w:styleId="735">
    <w:name w:val="Footer"/>
    <w:basedOn w:val="886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Footer Char"/>
    <w:basedOn w:val="883"/>
    <w:link w:val="735"/>
    <w:uiPriority w:val="99"/>
  </w:style>
  <w:style w:type="paragraph" w:styleId="737">
    <w:name w:val="Caption"/>
    <w:basedOn w:val="886"/>
    <w:next w:val="886"/>
    <w:link w:val="7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737"/>
    <w:link w:val="735"/>
    <w:uiPriority w:val="99"/>
  </w:style>
  <w:style w:type="table" w:styleId="739">
    <w:name w:val="Table Grid"/>
    <w:basedOn w:val="72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7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7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6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3"/>
    <w:uiPriority w:val="99"/>
    <w:unhideWhenUsed/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3"/>
    <w:uiPriority w:val="99"/>
    <w:semiHidden/>
    <w:unhideWhenUsed/>
    <w:rPr>
      <w:vertAlign w:val="superscript"/>
    </w:rPr>
  </w:style>
  <w:style w:type="paragraph" w:styleId="872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6"/>
    <w:next w:val="886"/>
    <w:uiPriority w:val="99"/>
    <w:unhideWhenUsed/>
    <w:pPr>
      <w:spacing w:after="0" w:afterAutospacing="0"/>
    </w:pPr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paragraph" w:styleId="88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7">
    <w:name w:val="Body Text"/>
    <w:basedOn w:val="886"/>
    <w:uiPriority w:val="1"/>
    <w:qFormat/>
    <w:rPr>
      <w:rFonts w:ascii="Times New Roman" w:hAnsi="Times New Roman" w:eastAsia="Times New Roman" w:cs="Times New Roman"/>
      <w:b/>
      <w:bCs/>
      <w:sz w:val="23"/>
      <w:szCs w:val="23"/>
      <w:lang w:val="ru-RU" w:eastAsia="en-US" w:bidi="ar-SA"/>
    </w:rPr>
  </w:style>
  <w:style w:type="paragraph" w:styleId="888">
    <w:name w:val="List Paragraph"/>
    <w:basedOn w:val="886"/>
    <w:uiPriority w:val="1"/>
    <w:qFormat/>
    <w:rPr>
      <w:lang w:val="ru-RU" w:eastAsia="en-US" w:bidi="ar-SA"/>
    </w:rPr>
  </w:style>
  <w:style w:type="paragraph" w:styleId="889">
    <w:name w:val="Table Paragraph"/>
    <w:basedOn w:val="886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19</cp:revision>
  <dcterms:created xsi:type="dcterms:W3CDTF">2024-07-29T14:17:04Z</dcterms:created>
  <dcterms:modified xsi:type="dcterms:W3CDTF">2026-04-23T14:47:49Z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LastSaved">
    <vt:filetime>2024-07-29T00:00:00Z</vt:filetime>
  </property>
</Properties>
</file>