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5B6C85">
            <w:pPr>
              <w:widowControl w:val="0"/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6C85" w:rsidRDefault="00190FF9" w:rsidP="005B6C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5B6C85" w:rsidRDefault="005B6C85" w:rsidP="005B6C85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6C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постановлению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5B6C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Правительства</w:t>
            </w:r>
          </w:p>
          <w:p w:rsidR="00190FF9" w:rsidRPr="00F16284" w:rsidRDefault="005B6C85" w:rsidP="005B6C8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5B6C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</w:tr>
      <w:tr w:rsidR="005B6C85" w:rsidRPr="00F16284">
        <w:tc>
          <w:tcPr>
            <w:tcW w:w="5428" w:type="dxa"/>
          </w:tcPr>
          <w:p w:rsidR="005B6C85" w:rsidRPr="00F16284" w:rsidRDefault="005B6C85" w:rsidP="005B6C85">
            <w:pPr>
              <w:widowControl w:val="0"/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6C85" w:rsidRPr="00F16284" w:rsidRDefault="00E302A7" w:rsidP="005B6C85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14.04.2025 № 108</w:t>
            </w:r>
            <w:bookmarkStart w:id="0" w:name="_GoBack"/>
            <w:bookmarkEnd w:id="0"/>
          </w:p>
        </w:tc>
      </w:tr>
      <w:tr w:rsidR="005B6C85" w:rsidRPr="00F16284">
        <w:tc>
          <w:tcPr>
            <w:tcW w:w="5428" w:type="dxa"/>
          </w:tcPr>
          <w:p w:rsidR="005B6C85" w:rsidRPr="00F16284" w:rsidRDefault="005B6C85" w:rsidP="005B6C85">
            <w:pPr>
              <w:widowControl w:val="0"/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6C85" w:rsidRPr="00F16284" w:rsidRDefault="005B6C85" w:rsidP="005B6C85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C85" w:rsidRPr="00F16284">
        <w:tc>
          <w:tcPr>
            <w:tcW w:w="5428" w:type="dxa"/>
          </w:tcPr>
          <w:p w:rsidR="005B6C85" w:rsidRPr="00F16284" w:rsidRDefault="005B6C85" w:rsidP="005B6C85">
            <w:pPr>
              <w:widowControl w:val="0"/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6C85" w:rsidRPr="00F16284" w:rsidRDefault="005B6C85" w:rsidP="005B6C85">
            <w:pPr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6C85" w:rsidRPr="00F16284">
        <w:tc>
          <w:tcPr>
            <w:tcW w:w="5428" w:type="dxa"/>
          </w:tcPr>
          <w:p w:rsidR="005B6C85" w:rsidRPr="00F16284" w:rsidRDefault="005B6C85" w:rsidP="005B6C85">
            <w:pPr>
              <w:widowControl w:val="0"/>
              <w:ind w:left="5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B6C85" w:rsidRPr="005B6C85" w:rsidRDefault="005B6C85" w:rsidP="005B6C85">
            <w:pPr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B6C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«Приложение № 1</w:t>
            </w:r>
          </w:p>
          <w:p w:rsidR="005B6C85" w:rsidRPr="00F16284" w:rsidRDefault="005B6C85" w:rsidP="005B6C85">
            <w:pPr>
              <w:rPr>
                <w:rFonts w:ascii="Times New Roman" w:hAnsi="Times New Roman"/>
                <w:sz w:val="28"/>
                <w:szCs w:val="28"/>
              </w:rPr>
            </w:pPr>
            <w:r w:rsidRPr="005B6C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Порядку предоставления субсидии Фонду социальных проектов региона в виде имущественного взноса на обеспечение деятельности</w:t>
            </w:r>
          </w:p>
        </w:tc>
      </w:tr>
    </w:tbl>
    <w:p w:rsidR="005B6C85" w:rsidRDefault="005B6C85" w:rsidP="005B6C85">
      <w:pPr>
        <w:autoSpaceDE w:val="0"/>
        <w:autoSpaceDN w:val="0"/>
        <w:adjustRightInd w:val="0"/>
        <w:ind w:left="57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</w:p>
    <w:p w:rsidR="005B6C85" w:rsidRDefault="005B6C85" w:rsidP="005B6C85">
      <w:pPr>
        <w:autoSpaceDE w:val="0"/>
        <w:autoSpaceDN w:val="0"/>
        <w:adjustRightInd w:val="0"/>
        <w:ind w:left="57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</w:p>
    <w:p w:rsidR="005B6C85" w:rsidRPr="005B6C85" w:rsidRDefault="005B6C85" w:rsidP="005B6C85">
      <w:pPr>
        <w:autoSpaceDE w:val="0"/>
        <w:autoSpaceDN w:val="0"/>
        <w:adjustRightInd w:val="0"/>
        <w:ind w:left="57"/>
        <w:jc w:val="center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5B6C85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НАПРАВЛЕНИЯ РАСХОДОВ</w:t>
      </w:r>
    </w:p>
    <w:p w:rsidR="005B6C85" w:rsidRPr="005B6C85" w:rsidRDefault="005B6C85" w:rsidP="005B6C85">
      <w:pPr>
        <w:ind w:left="57"/>
        <w:rPr>
          <w:rFonts w:ascii="Times New Roman" w:eastAsia="Calibri" w:hAnsi="Times New Roman"/>
          <w:sz w:val="28"/>
          <w:szCs w:val="28"/>
          <w:lang w:eastAsia="en-US"/>
        </w:rPr>
      </w:pPr>
    </w:p>
    <w:p w:rsidR="005B6C85" w:rsidRPr="005B6C85" w:rsidRDefault="005B6C85" w:rsidP="005B6C85">
      <w:pPr>
        <w:ind w:lef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1. </w:t>
      </w:r>
      <w:r w:rsidRPr="005B6C85">
        <w:rPr>
          <w:rFonts w:ascii="Times New Roman" w:eastAsia="Calibri" w:hAnsi="Times New Roman"/>
          <w:sz w:val="28"/>
          <w:szCs w:val="28"/>
          <w:lang w:eastAsia="en-US"/>
        </w:rPr>
        <w:t>Оплата труда работников Фонда и начисления на выплаты по оплате их труда (за исключением оплаты труда работников Фонда, исключительно выполняющих работы в целях создания универсального выставочного центра, и начислений на выплаты по оплате их труда).</w:t>
      </w:r>
    </w:p>
    <w:p w:rsidR="005B6C85" w:rsidRPr="005B6C85" w:rsidRDefault="005B6C85" w:rsidP="005B6C85">
      <w:pPr>
        <w:ind w:lef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6C85">
        <w:rPr>
          <w:rFonts w:ascii="Times New Roman" w:eastAsia="Calibri" w:hAnsi="Times New Roman"/>
          <w:sz w:val="28"/>
          <w:szCs w:val="28"/>
          <w:lang w:eastAsia="en-US"/>
        </w:rPr>
        <w:t>2. Уплата налогов, сборов, страховых взносов и иных обязательных платежей в бюджет соответствующего уровня бюджетной системы Российской Федерации.</w:t>
      </w:r>
    </w:p>
    <w:p w:rsidR="005B6C85" w:rsidRPr="005B6C85" w:rsidRDefault="005B6C85" w:rsidP="005B6C85">
      <w:pPr>
        <w:ind w:lef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6C85">
        <w:rPr>
          <w:rFonts w:ascii="Times New Roman" w:eastAsia="Calibri" w:hAnsi="Times New Roman"/>
          <w:sz w:val="28"/>
          <w:szCs w:val="28"/>
          <w:lang w:eastAsia="en-US"/>
        </w:rPr>
        <w:t>3. Оплата коммунальных услуг.</w:t>
      </w:r>
    </w:p>
    <w:p w:rsidR="005B6C85" w:rsidRPr="005B6C85" w:rsidRDefault="005B6C85" w:rsidP="005B6C85">
      <w:pPr>
        <w:ind w:lef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6C85">
        <w:rPr>
          <w:rFonts w:ascii="Times New Roman" w:eastAsia="Calibri" w:hAnsi="Times New Roman"/>
          <w:sz w:val="28"/>
          <w:szCs w:val="28"/>
          <w:lang w:eastAsia="en-US"/>
        </w:rPr>
        <w:t>4. Оплата арендной платы за пользование имуществом.</w:t>
      </w:r>
    </w:p>
    <w:p w:rsidR="005B6C85" w:rsidRPr="005B6C85" w:rsidRDefault="005B6C85" w:rsidP="005B6C85">
      <w:pPr>
        <w:ind w:lef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5. </w:t>
      </w:r>
      <w:r w:rsidRPr="005B6C85">
        <w:rPr>
          <w:rFonts w:ascii="Times New Roman" w:eastAsia="Calibri" w:hAnsi="Times New Roman"/>
          <w:sz w:val="28"/>
          <w:szCs w:val="28"/>
          <w:lang w:eastAsia="en-US"/>
        </w:rPr>
        <w:t>Оплата расходов, связанных со служебными командировками сотрудников Фонда (за исключением оплаты расходов, связанных со служебными командировками работников Фонда, исключительно выполняющих работы в целях создания универсального выставочного центра).</w:t>
      </w:r>
    </w:p>
    <w:p w:rsidR="005B6C85" w:rsidRPr="005B6C85" w:rsidRDefault="00375F38" w:rsidP="005B6C85">
      <w:pPr>
        <w:ind w:lef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6. </w:t>
      </w:r>
      <w:r w:rsidR="005B6C85" w:rsidRPr="005B6C85">
        <w:rPr>
          <w:rFonts w:ascii="Times New Roman" w:eastAsia="Calibri" w:hAnsi="Times New Roman"/>
          <w:sz w:val="28"/>
          <w:szCs w:val="28"/>
          <w:lang w:eastAsia="en-US"/>
        </w:rPr>
        <w:t>Оплата транспортных расходов и расходов, связанных с содержанием и арендой автотранспорта.</w:t>
      </w:r>
    </w:p>
    <w:p w:rsidR="005B6C85" w:rsidRPr="005B6C85" w:rsidRDefault="00375F38" w:rsidP="005B6C85">
      <w:pPr>
        <w:ind w:lef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7. </w:t>
      </w:r>
      <w:r w:rsidR="005B6C85" w:rsidRPr="005B6C85">
        <w:rPr>
          <w:rFonts w:ascii="Times New Roman" w:eastAsia="Calibri" w:hAnsi="Times New Roman"/>
          <w:sz w:val="28"/>
          <w:szCs w:val="28"/>
          <w:lang w:eastAsia="en-US"/>
        </w:rPr>
        <w:t>Оплата услуг связи (в том числе использование информационно-телекоммуникационной сети «Интернет»).</w:t>
      </w:r>
    </w:p>
    <w:p w:rsidR="005B6C85" w:rsidRPr="005B6C85" w:rsidRDefault="005B6C85" w:rsidP="005B6C85">
      <w:pPr>
        <w:ind w:lef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6C85">
        <w:rPr>
          <w:rFonts w:ascii="Times New Roman" w:eastAsia="Calibri" w:hAnsi="Times New Roman"/>
          <w:sz w:val="28"/>
          <w:szCs w:val="28"/>
          <w:lang w:eastAsia="en-US"/>
        </w:rPr>
        <w:t>8. Приобретение основных средств, необходимых для осуществления деятельности Фонда.</w:t>
      </w:r>
    </w:p>
    <w:p w:rsidR="005B6C85" w:rsidRPr="005B6C85" w:rsidRDefault="00375F38" w:rsidP="005B6C85">
      <w:pPr>
        <w:ind w:lef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9. </w:t>
      </w:r>
      <w:r w:rsidR="005B6C85" w:rsidRPr="005B6C85">
        <w:rPr>
          <w:rFonts w:ascii="Times New Roman" w:eastAsia="Calibri" w:hAnsi="Times New Roman"/>
          <w:sz w:val="28"/>
          <w:szCs w:val="28"/>
          <w:lang w:eastAsia="en-US"/>
        </w:rPr>
        <w:t>Приобретение материальных запасов, в том числе канцелярских товаров, хозяйственных материалов, расходных материалов для оргтехники.</w:t>
      </w:r>
    </w:p>
    <w:p w:rsidR="005B6C85" w:rsidRPr="005B6C85" w:rsidRDefault="005B6C85" w:rsidP="005B6C85">
      <w:pPr>
        <w:ind w:lef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6C85">
        <w:rPr>
          <w:rFonts w:ascii="Times New Roman" w:eastAsia="Calibri" w:hAnsi="Times New Roman"/>
          <w:sz w:val="28"/>
          <w:szCs w:val="28"/>
          <w:lang w:eastAsia="en-US"/>
        </w:rPr>
        <w:t>10. Оплата расходов на обучение сотрудников Фонда, в том числе повышение квалификации (за исключением оплаты расходов на обучение сотрудников Фонда, в том числе повышение квалификации, исключительно выполняющих работы в целях создания универсального выставочного центра).</w:t>
      </w:r>
    </w:p>
    <w:p w:rsidR="005B6C85" w:rsidRPr="005B6C85" w:rsidRDefault="005B6C85" w:rsidP="005B6C85">
      <w:pPr>
        <w:ind w:left="57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5B6C85">
        <w:rPr>
          <w:rFonts w:ascii="Times New Roman" w:eastAsia="Calibri" w:hAnsi="Times New Roman"/>
          <w:sz w:val="28"/>
          <w:szCs w:val="28"/>
          <w:lang w:eastAsia="en-US"/>
        </w:rPr>
        <w:t>11. Оплата расходов на проведение аудиторской проверки.</w:t>
      </w:r>
    </w:p>
    <w:p w:rsidR="005B6C85" w:rsidRDefault="005B6C85" w:rsidP="00375F38">
      <w:pPr>
        <w:ind w:left="57" w:firstLine="709"/>
        <w:jc w:val="both"/>
        <w:rPr>
          <w:rFonts w:ascii="Times New Roman" w:hAnsi="Times New Roman"/>
          <w:sz w:val="28"/>
          <w:szCs w:val="28"/>
        </w:rPr>
      </w:pPr>
      <w:r w:rsidRPr="005B6C85">
        <w:rPr>
          <w:rFonts w:ascii="Times New Roman" w:eastAsia="Calibri" w:hAnsi="Times New Roman"/>
          <w:sz w:val="28"/>
          <w:szCs w:val="28"/>
          <w:lang w:eastAsia="en-US"/>
        </w:rPr>
        <w:t>12. Оплата расходов на приобретение и сопровождение программных продуктов, услуги банка</w:t>
      </w:r>
      <w:proofErr w:type="gramStart"/>
      <w:r w:rsidRPr="005B6C85">
        <w:rPr>
          <w:rFonts w:ascii="Times New Roman" w:eastAsia="Calibri" w:hAnsi="Times New Roman"/>
          <w:sz w:val="28"/>
          <w:szCs w:val="28"/>
          <w:lang w:eastAsia="en-US"/>
        </w:rPr>
        <w:t>.».</w:t>
      </w:r>
      <w:proofErr w:type="gramEnd"/>
    </w:p>
    <w:sectPr w:rsidR="005B6C85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586" w:rsidRDefault="00A46586">
      <w:r>
        <w:separator/>
      </w:r>
    </w:p>
  </w:endnote>
  <w:endnote w:type="continuationSeparator" w:id="0">
    <w:p w:rsidR="00A46586" w:rsidRDefault="00A46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586" w:rsidRDefault="00A46586">
      <w:r>
        <w:separator/>
      </w:r>
    </w:p>
  </w:footnote>
  <w:footnote w:type="continuationSeparator" w:id="0">
    <w:p w:rsidR="00A46586" w:rsidRDefault="00A465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375F38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0C304422"/>
    <w:multiLevelType w:val="hybridMultilevel"/>
    <w:tmpl w:val="82A8FCE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5F38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B6C8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46586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02A7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3</cp:revision>
  <cp:lastPrinted>2008-04-23T08:17:00Z</cp:lastPrinted>
  <dcterms:created xsi:type="dcterms:W3CDTF">2026-04-10T06:58:00Z</dcterms:created>
  <dcterms:modified xsi:type="dcterms:W3CDTF">2026-04-14T09:35:00Z</dcterms:modified>
</cp:coreProperties>
</file>