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3570" w:rsidRPr="006B3570" w:rsidRDefault="00190FF9" w:rsidP="006B3570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B3570" w:rsidRPr="006B3570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6B3570" w:rsidRPr="006B3570" w:rsidRDefault="006B3570" w:rsidP="006B3570">
            <w:pPr>
              <w:rPr>
                <w:rFonts w:ascii="Times New Roman" w:hAnsi="Times New Roman"/>
                <w:sz w:val="28"/>
                <w:szCs w:val="28"/>
              </w:rPr>
            </w:pPr>
            <w:r w:rsidRPr="006B3570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6B3570" w:rsidRPr="00F16284" w:rsidRDefault="006B3570" w:rsidP="006B3570">
            <w:pPr>
              <w:rPr>
                <w:rFonts w:ascii="Times New Roman" w:hAnsi="Times New Roman"/>
                <w:sz w:val="28"/>
                <w:szCs w:val="28"/>
              </w:rPr>
            </w:pPr>
            <w:r w:rsidRPr="006B357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B3570" w:rsidRPr="00F16284">
        <w:tc>
          <w:tcPr>
            <w:tcW w:w="5428" w:type="dxa"/>
          </w:tcPr>
          <w:p w:rsidR="006B3570" w:rsidRPr="00F16284" w:rsidRDefault="006B357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3570" w:rsidRPr="00F16284" w:rsidRDefault="00BA4241" w:rsidP="006B35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14.04.2026 № 113</w:t>
            </w:r>
            <w:bookmarkStart w:id="0" w:name="_GoBack"/>
            <w:bookmarkEnd w:id="0"/>
          </w:p>
        </w:tc>
      </w:tr>
      <w:tr w:rsidR="006B3570" w:rsidRPr="00F16284">
        <w:tc>
          <w:tcPr>
            <w:tcW w:w="5428" w:type="dxa"/>
          </w:tcPr>
          <w:p w:rsidR="006B3570" w:rsidRPr="00F16284" w:rsidRDefault="006B357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3570" w:rsidRPr="00F16284" w:rsidRDefault="006B3570" w:rsidP="006B35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570" w:rsidRPr="00F16284">
        <w:tc>
          <w:tcPr>
            <w:tcW w:w="5428" w:type="dxa"/>
          </w:tcPr>
          <w:p w:rsidR="006B3570" w:rsidRPr="00F16284" w:rsidRDefault="006B357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3570" w:rsidRPr="00F16284" w:rsidRDefault="006B3570" w:rsidP="006B35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570" w:rsidRPr="00F16284">
        <w:tc>
          <w:tcPr>
            <w:tcW w:w="5428" w:type="dxa"/>
          </w:tcPr>
          <w:p w:rsidR="006B3570" w:rsidRPr="00F16284" w:rsidRDefault="006B357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3570" w:rsidRPr="006B3570" w:rsidRDefault="006B3570" w:rsidP="006B3570">
            <w:pPr>
              <w:rPr>
                <w:rFonts w:ascii="Times New Roman" w:hAnsi="Times New Roman"/>
                <w:sz w:val="28"/>
                <w:szCs w:val="28"/>
              </w:rPr>
            </w:pPr>
            <w:r w:rsidRPr="006B3570">
              <w:rPr>
                <w:rFonts w:ascii="Times New Roman" w:hAnsi="Times New Roman"/>
                <w:sz w:val="28"/>
                <w:szCs w:val="28"/>
              </w:rPr>
              <w:t>«Приложение № 16</w:t>
            </w:r>
          </w:p>
          <w:p w:rsidR="006B3570" w:rsidRPr="006B3570" w:rsidRDefault="006B3570" w:rsidP="006B357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B3570">
              <w:rPr>
                <w:rFonts w:ascii="Times New Roman" w:hAnsi="Times New Roman"/>
                <w:sz w:val="28"/>
                <w:szCs w:val="28"/>
              </w:rPr>
              <w:t>к Территориальной программе</w:t>
            </w:r>
          </w:p>
          <w:p w:rsidR="006B3570" w:rsidRPr="006B3570" w:rsidRDefault="006B3570" w:rsidP="006B3570">
            <w:pPr>
              <w:rPr>
                <w:rFonts w:ascii="Times New Roman" w:hAnsi="Times New Roman"/>
                <w:sz w:val="28"/>
                <w:szCs w:val="28"/>
              </w:rPr>
            </w:pPr>
            <w:r w:rsidRPr="006B3570">
              <w:rPr>
                <w:rFonts w:ascii="Times New Roman" w:hAnsi="Times New Roman"/>
                <w:sz w:val="28"/>
                <w:szCs w:val="28"/>
              </w:rPr>
              <w:t xml:space="preserve">государственных гарантий бесплатного оказания гражданам медицинской помощи </w:t>
            </w:r>
            <w:proofErr w:type="gramStart"/>
            <w:r w:rsidRPr="006B357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6B35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3570" w:rsidRPr="00F16284" w:rsidRDefault="006B3570" w:rsidP="006B3570">
            <w:pPr>
              <w:rPr>
                <w:rFonts w:ascii="Times New Roman" w:hAnsi="Times New Roman"/>
                <w:sz w:val="28"/>
                <w:szCs w:val="28"/>
              </w:rPr>
            </w:pPr>
            <w:r w:rsidRPr="006B3570">
              <w:rPr>
                <w:rFonts w:ascii="Times New Roman" w:hAnsi="Times New Roman"/>
                <w:sz w:val="28"/>
                <w:szCs w:val="28"/>
              </w:rPr>
              <w:t>2026 год и на плановый период 2027 и 2028 годов</w:t>
            </w:r>
          </w:p>
        </w:tc>
      </w:tr>
    </w:tbl>
    <w:p w:rsidR="006B3570" w:rsidRPr="006B3570" w:rsidRDefault="006B3570" w:rsidP="006B3570">
      <w:pPr>
        <w:tabs>
          <w:tab w:val="left" w:pos="5430"/>
        </w:tabs>
        <w:rPr>
          <w:rFonts w:ascii="Times New Roman" w:hAnsi="Times New Roman"/>
          <w:sz w:val="28"/>
          <w:szCs w:val="28"/>
        </w:rPr>
      </w:pPr>
    </w:p>
    <w:p w:rsidR="006B3570" w:rsidRPr="006B3570" w:rsidRDefault="006B3570" w:rsidP="006B3570">
      <w:pPr>
        <w:tabs>
          <w:tab w:val="left" w:pos="5430"/>
        </w:tabs>
        <w:rPr>
          <w:rFonts w:ascii="Times New Roman" w:hAnsi="Times New Roman"/>
          <w:sz w:val="28"/>
          <w:szCs w:val="28"/>
        </w:rPr>
      </w:pPr>
    </w:p>
    <w:p w:rsidR="006B3570" w:rsidRPr="006B3570" w:rsidRDefault="006B3570" w:rsidP="006B357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Примерные программы</w:t>
      </w:r>
    </w:p>
    <w:p w:rsidR="00765716" w:rsidRDefault="006B3570" w:rsidP="006B357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исследований, проводимых в центрах здоровья (центрах медицины</w:t>
      </w:r>
      <w:r w:rsidR="00765716">
        <w:rPr>
          <w:rFonts w:ascii="Times New Roman" w:hAnsi="Times New Roman"/>
          <w:sz w:val="28"/>
          <w:szCs w:val="28"/>
        </w:rPr>
        <w:br/>
      </w:r>
      <w:r w:rsidRPr="006B3570">
        <w:rPr>
          <w:rFonts w:ascii="Times New Roman" w:hAnsi="Times New Roman"/>
          <w:sz w:val="28"/>
          <w:szCs w:val="28"/>
        </w:rPr>
        <w:t>здорового долголетия) и направленных на выявление изменений</w:t>
      </w:r>
      <w:r w:rsidR="00765716">
        <w:rPr>
          <w:rFonts w:ascii="Times New Roman" w:hAnsi="Times New Roman"/>
          <w:sz w:val="28"/>
          <w:szCs w:val="28"/>
        </w:rPr>
        <w:br/>
      </w:r>
      <w:r w:rsidRPr="006B3570">
        <w:rPr>
          <w:rFonts w:ascii="Times New Roman" w:hAnsi="Times New Roman"/>
          <w:sz w:val="28"/>
          <w:szCs w:val="28"/>
        </w:rPr>
        <w:t>в организме человека, которые могут привести к преждевременной</w:t>
      </w:r>
      <w:r w:rsidR="00765716">
        <w:rPr>
          <w:rFonts w:ascii="Times New Roman" w:hAnsi="Times New Roman"/>
          <w:sz w:val="28"/>
          <w:szCs w:val="28"/>
        </w:rPr>
        <w:br/>
      </w:r>
      <w:r w:rsidRPr="006B3570">
        <w:rPr>
          <w:rFonts w:ascii="Times New Roman" w:hAnsi="Times New Roman"/>
          <w:sz w:val="28"/>
          <w:szCs w:val="28"/>
        </w:rPr>
        <w:t>активации механизмов старения</w:t>
      </w:r>
      <w:r w:rsidR="00765716">
        <w:rPr>
          <w:rFonts w:ascii="Times New Roman" w:hAnsi="Times New Roman"/>
          <w:sz w:val="28"/>
          <w:szCs w:val="28"/>
        </w:rPr>
        <w:t xml:space="preserve"> </w:t>
      </w:r>
      <w:r w:rsidRPr="006B3570">
        <w:rPr>
          <w:rFonts w:ascii="Times New Roman" w:hAnsi="Times New Roman"/>
          <w:sz w:val="28"/>
          <w:szCs w:val="28"/>
        </w:rPr>
        <w:t>и формированию факторов</w:t>
      </w:r>
    </w:p>
    <w:p w:rsidR="006B3570" w:rsidRPr="006B3570" w:rsidRDefault="006B3570" w:rsidP="006B357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риска развития заболеваний</w:t>
      </w:r>
    </w:p>
    <w:p w:rsidR="006B3570" w:rsidRPr="006B3570" w:rsidRDefault="006B3570" w:rsidP="006B357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6B3570" w:rsidRPr="006B3570" w:rsidRDefault="00765716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5716">
        <w:rPr>
          <w:rFonts w:ascii="Times New Roman" w:hAnsi="Times New Roman"/>
          <w:spacing w:val="-6"/>
          <w:sz w:val="28"/>
          <w:szCs w:val="28"/>
        </w:rPr>
        <w:t>1. </w:t>
      </w:r>
      <w:r w:rsidR="006B3570" w:rsidRPr="00765716">
        <w:rPr>
          <w:rFonts w:ascii="Times New Roman" w:hAnsi="Times New Roman"/>
          <w:spacing w:val="-6"/>
          <w:sz w:val="28"/>
          <w:szCs w:val="28"/>
        </w:rPr>
        <w:t xml:space="preserve">Для определения преждевременной активации </w:t>
      </w:r>
      <w:proofErr w:type="spellStart"/>
      <w:r w:rsidR="006B3570" w:rsidRPr="00765716">
        <w:rPr>
          <w:rFonts w:ascii="Times New Roman" w:hAnsi="Times New Roman"/>
          <w:spacing w:val="-6"/>
          <w:sz w:val="28"/>
          <w:szCs w:val="28"/>
        </w:rPr>
        <w:t>иммуновоспалительного</w:t>
      </w:r>
      <w:proofErr w:type="spellEnd"/>
      <w:r w:rsidR="006B3570" w:rsidRPr="006B3570">
        <w:rPr>
          <w:rFonts w:ascii="Times New Roman" w:hAnsi="Times New Roman"/>
          <w:sz w:val="28"/>
          <w:szCs w:val="28"/>
        </w:rPr>
        <w:t xml:space="preserve"> механизма старения проводятся следующие исследования: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клинический анализ крови с СОЭ;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общий анализ мочи;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570">
        <w:rPr>
          <w:rFonts w:ascii="Times New Roman" w:hAnsi="Times New Roman"/>
          <w:sz w:val="28"/>
          <w:szCs w:val="28"/>
        </w:rPr>
        <w:t xml:space="preserve">биохимическое исследование крови для определения уровня </w:t>
      </w:r>
      <w:proofErr w:type="spellStart"/>
      <w:r w:rsidRPr="006B3570">
        <w:rPr>
          <w:rFonts w:ascii="Times New Roman" w:hAnsi="Times New Roman"/>
          <w:sz w:val="28"/>
          <w:szCs w:val="28"/>
        </w:rPr>
        <w:t>ферритина</w:t>
      </w:r>
      <w:proofErr w:type="spellEnd"/>
      <w:r w:rsidRPr="006B3570">
        <w:rPr>
          <w:rFonts w:ascii="Times New Roman" w:hAnsi="Times New Roman"/>
          <w:sz w:val="28"/>
          <w:szCs w:val="28"/>
        </w:rPr>
        <w:t>, C-реактивного белка, интерлейкина-6, цинка и магния, а также фактора некроза опухоли в случае отклонения в сторону увеличения показателей биологического возраста от календарного на 5 лет и более.</w:t>
      </w:r>
      <w:proofErr w:type="gramEnd"/>
    </w:p>
    <w:p w:rsidR="006B3570" w:rsidRPr="006B3570" w:rsidRDefault="00765716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6B3570" w:rsidRPr="006B3570">
        <w:rPr>
          <w:rFonts w:ascii="Times New Roman" w:hAnsi="Times New Roman"/>
          <w:sz w:val="28"/>
          <w:szCs w:val="28"/>
        </w:rPr>
        <w:t xml:space="preserve">Для определения </w:t>
      </w:r>
      <w:proofErr w:type="spellStart"/>
      <w:r w:rsidR="006B3570" w:rsidRPr="006B3570">
        <w:rPr>
          <w:rFonts w:ascii="Times New Roman" w:hAnsi="Times New Roman"/>
          <w:sz w:val="28"/>
          <w:szCs w:val="28"/>
        </w:rPr>
        <w:t>инсулинорезистентности</w:t>
      </w:r>
      <w:proofErr w:type="spellEnd"/>
      <w:r w:rsidR="006B3570" w:rsidRPr="006B35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B3570" w:rsidRPr="006B3570">
        <w:rPr>
          <w:rFonts w:ascii="Times New Roman" w:hAnsi="Times New Roman"/>
          <w:sz w:val="28"/>
          <w:szCs w:val="28"/>
        </w:rPr>
        <w:t>гликирования</w:t>
      </w:r>
      <w:proofErr w:type="spellEnd"/>
      <w:r w:rsidR="006B3570" w:rsidRPr="006B3570">
        <w:rPr>
          <w:rFonts w:ascii="Times New Roman" w:hAnsi="Times New Roman"/>
          <w:sz w:val="28"/>
          <w:szCs w:val="28"/>
        </w:rPr>
        <w:t xml:space="preserve"> и преждевременной активации метаболического механизма старения проводится биохимическое исследование крови для определения уровня: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инсулина;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глюкозы;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3570">
        <w:rPr>
          <w:rFonts w:ascii="Times New Roman" w:hAnsi="Times New Roman"/>
          <w:sz w:val="28"/>
          <w:szCs w:val="28"/>
        </w:rPr>
        <w:t>гликозилированного</w:t>
      </w:r>
      <w:proofErr w:type="spellEnd"/>
      <w:r w:rsidRPr="006B3570">
        <w:rPr>
          <w:rFonts w:ascii="Times New Roman" w:hAnsi="Times New Roman"/>
          <w:sz w:val="28"/>
          <w:szCs w:val="28"/>
        </w:rPr>
        <w:t xml:space="preserve"> гемоглобина (HBA1c);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 xml:space="preserve">у мужчин </w:t>
      </w:r>
      <w:r w:rsidR="00765716">
        <w:rPr>
          <w:rFonts w:ascii="Times New Roman" w:hAnsi="Times New Roman"/>
          <w:sz w:val="28"/>
          <w:szCs w:val="28"/>
        </w:rPr>
        <w:t>–</w:t>
      </w:r>
      <w:r w:rsidRPr="006B3570">
        <w:rPr>
          <w:rFonts w:ascii="Times New Roman" w:hAnsi="Times New Roman"/>
          <w:sz w:val="28"/>
          <w:szCs w:val="28"/>
        </w:rPr>
        <w:t xml:space="preserve"> тестостерона общего и свободного;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 xml:space="preserve">у женщин </w:t>
      </w:r>
      <w:r w:rsidR="00765716">
        <w:rPr>
          <w:rFonts w:ascii="Times New Roman" w:hAnsi="Times New Roman"/>
          <w:sz w:val="28"/>
          <w:szCs w:val="28"/>
        </w:rPr>
        <w:t>–</w:t>
      </w:r>
      <w:r w:rsidRPr="006B35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3570">
        <w:rPr>
          <w:rFonts w:ascii="Times New Roman" w:hAnsi="Times New Roman"/>
          <w:sz w:val="28"/>
          <w:szCs w:val="28"/>
        </w:rPr>
        <w:t>эстрадиола</w:t>
      </w:r>
      <w:proofErr w:type="spellEnd"/>
      <w:r w:rsidRPr="006B3570">
        <w:rPr>
          <w:rFonts w:ascii="Times New Roman" w:hAnsi="Times New Roman"/>
          <w:sz w:val="28"/>
          <w:szCs w:val="28"/>
        </w:rPr>
        <w:t>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глобулина, связывающего половые гормоны;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тиреотропного гормона (ТТГ);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65716">
        <w:rPr>
          <w:rFonts w:ascii="Times New Roman" w:hAnsi="Times New Roman"/>
          <w:spacing w:val="-2"/>
          <w:sz w:val="28"/>
          <w:szCs w:val="28"/>
        </w:rPr>
        <w:t>дегидроэпиандростерон</w:t>
      </w:r>
      <w:proofErr w:type="spellEnd"/>
      <w:r w:rsidRPr="00765716">
        <w:rPr>
          <w:rFonts w:ascii="Times New Roman" w:hAnsi="Times New Roman"/>
          <w:spacing w:val="-2"/>
          <w:sz w:val="28"/>
          <w:szCs w:val="28"/>
        </w:rPr>
        <w:t>-сульфата и инсулиноподобного фактора роста</w:t>
      </w:r>
      <w:r w:rsidR="00765716" w:rsidRPr="0076571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5716">
        <w:rPr>
          <w:rFonts w:ascii="Times New Roman" w:hAnsi="Times New Roman"/>
          <w:spacing w:val="-2"/>
          <w:sz w:val="28"/>
          <w:szCs w:val="28"/>
        </w:rPr>
        <w:t>1</w:t>
      </w:r>
      <w:r w:rsidRPr="006B3570">
        <w:rPr>
          <w:rFonts w:ascii="Times New Roman" w:hAnsi="Times New Roman"/>
          <w:sz w:val="28"/>
          <w:szCs w:val="28"/>
        </w:rPr>
        <w:t xml:space="preserve"> (ИФР-1) в случае отклонения в сторону увеличения показателей биологического возраста от календарного на 5 лет и более.</w:t>
      </w:r>
      <w:proofErr w:type="gramEnd"/>
    </w:p>
    <w:p w:rsidR="006B3570" w:rsidRPr="006B3570" w:rsidRDefault="00765716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6B3570" w:rsidRPr="006B3570">
        <w:rPr>
          <w:rFonts w:ascii="Times New Roman" w:hAnsi="Times New Roman"/>
          <w:sz w:val="28"/>
          <w:szCs w:val="28"/>
        </w:rPr>
        <w:t xml:space="preserve">Для определения преждевременной активации механизма </w:t>
      </w:r>
      <w:proofErr w:type="spellStart"/>
      <w:r w:rsidR="006B3570" w:rsidRPr="006B3570">
        <w:rPr>
          <w:rFonts w:ascii="Times New Roman" w:hAnsi="Times New Roman"/>
          <w:sz w:val="28"/>
          <w:szCs w:val="28"/>
        </w:rPr>
        <w:t>оксидативного</w:t>
      </w:r>
      <w:proofErr w:type="spellEnd"/>
      <w:r w:rsidR="006B3570" w:rsidRPr="006B3570">
        <w:rPr>
          <w:rFonts w:ascii="Times New Roman" w:hAnsi="Times New Roman"/>
          <w:sz w:val="28"/>
          <w:szCs w:val="28"/>
        </w:rPr>
        <w:t xml:space="preserve"> стресса и (или) </w:t>
      </w:r>
      <w:proofErr w:type="spellStart"/>
      <w:r w:rsidR="006B3570" w:rsidRPr="006B3570">
        <w:rPr>
          <w:rFonts w:ascii="Times New Roman" w:hAnsi="Times New Roman"/>
          <w:sz w:val="28"/>
          <w:szCs w:val="28"/>
        </w:rPr>
        <w:t>митохондриальной</w:t>
      </w:r>
      <w:proofErr w:type="spellEnd"/>
      <w:r w:rsidR="006B3570" w:rsidRPr="006B3570">
        <w:rPr>
          <w:rFonts w:ascii="Times New Roman" w:hAnsi="Times New Roman"/>
          <w:sz w:val="28"/>
          <w:szCs w:val="28"/>
        </w:rPr>
        <w:t xml:space="preserve"> дисфункции и сосудистого механизма старения (выявление изменений в организме человека, которые </w:t>
      </w:r>
      <w:r w:rsidR="006B3570" w:rsidRPr="006B3570">
        <w:rPr>
          <w:rFonts w:ascii="Times New Roman" w:hAnsi="Times New Roman"/>
          <w:sz w:val="28"/>
          <w:szCs w:val="28"/>
        </w:rPr>
        <w:lastRenderedPageBreak/>
        <w:t xml:space="preserve">могут привести к преждевременной активации механизмов старения и формированию факторов риска развития заболеваний (далее </w:t>
      </w:r>
      <w:r>
        <w:rPr>
          <w:rFonts w:ascii="Times New Roman" w:hAnsi="Times New Roman"/>
          <w:sz w:val="28"/>
          <w:szCs w:val="28"/>
        </w:rPr>
        <w:t>–</w:t>
      </w:r>
      <w:r w:rsidR="006B3570" w:rsidRPr="006B35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3570" w:rsidRPr="006B3570">
        <w:rPr>
          <w:rFonts w:ascii="Times New Roman" w:hAnsi="Times New Roman"/>
          <w:sz w:val="28"/>
          <w:szCs w:val="28"/>
        </w:rPr>
        <w:t>предриски</w:t>
      </w:r>
      <w:proofErr w:type="spellEnd"/>
      <w:r w:rsidR="006B3570" w:rsidRPr="006B3570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B3570" w:rsidRPr="006B3570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="006B3570" w:rsidRPr="006B3570">
        <w:rPr>
          <w:rFonts w:ascii="Times New Roman" w:hAnsi="Times New Roman"/>
          <w:sz w:val="28"/>
          <w:szCs w:val="28"/>
        </w:rPr>
        <w:t xml:space="preserve"> системы), регенерации тканей проводится биохимическое исследование крови для определения уровня: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3570">
        <w:rPr>
          <w:rFonts w:ascii="Times New Roman" w:hAnsi="Times New Roman"/>
          <w:sz w:val="28"/>
          <w:szCs w:val="28"/>
        </w:rPr>
        <w:t>малонового</w:t>
      </w:r>
      <w:proofErr w:type="spellEnd"/>
      <w:r w:rsidRPr="006B35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3570">
        <w:rPr>
          <w:rFonts w:ascii="Times New Roman" w:hAnsi="Times New Roman"/>
          <w:sz w:val="28"/>
          <w:szCs w:val="28"/>
        </w:rPr>
        <w:t>диальдегида</w:t>
      </w:r>
      <w:proofErr w:type="spellEnd"/>
      <w:r w:rsidRPr="006B357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B3570">
        <w:rPr>
          <w:rFonts w:ascii="Times New Roman" w:hAnsi="Times New Roman"/>
          <w:sz w:val="28"/>
          <w:szCs w:val="28"/>
        </w:rPr>
        <w:t>оксидативный</w:t>
      </w:r>
      <w:proofErr w:type="spellEnd"/>
      <w:r w:rsidRPr="006B3570">
        <w:rPr>
          <w:rFonts w:ascii="Times New Roman" w:hAnsi="Times New Roman"/>
          <w:sz w:val="28"/>
          <w:szCs w:val="28"/>
        </w:rPr>
        <w:t xml:space="preserve"> стресс);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холестерина общего;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триглицеридов;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холестерина липопротеидов низкой плотности и липопротеидов очень низкой плотности;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холестерина липопротеидов высокой плотности;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3570">
        <w:rPr>
          <w:rFonts w:ascii="Times New Roman" w:hAnsi="Times New Roman"/>
          <w:sz w:val="28"/>
          <w:szCs w:val="28"/>
        </w:rPr>
        <w:t>аполипопротеина</w:t>
      </w:r>
      <w:proofErr w:type="spellEnd"/>
      <w:r w:rsidRPr="006B3570">
        <w:rPr>
          <w:rFonts w:ascii="Times New Roman" w:hAnsi="Times New Roman"/>
          <w:sz w:val="28"/>
          <w:szCs w:val="28"/>
        </w:rPr>
        <w:t xml:space="preserve"> b;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липопротеида (a);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мочевой кислоты;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омега-3-индекса;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3570">
        <w:rPr>
          <w:rFonts w:ascii="Times New Roman" w:hAnsi="Times New Roman"/>
          <w:sz w:val="28"/>
          <w:szCs w:val="28"/>
        </w:rPr>
        <w:t>гомоцистеина</w:t>
      </w:r>
      <w:proofErr w:type="spellEnd"/>
      <w:r w:rsidRPr="006B3570">
        <w:rPr>
          <w:rFonts w:ascii="Times New Roman" w:hAnsi="Times New Roman"/>
          <w:sz w:val="28"/>
          <w:szCs w:val="28"/>
        </w:rPr>
        <w:t>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витамина B12;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фолиевой кислоты;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Д-</w:t>
      </w:r>
      <w:proofErr w:type="spellStart"/>
      <w:r w:rsidRPr="006B3570">
        <w:rPr>
          <w:rFonts w:ascii="Times New Roman" w:hAnsi="Times New Roman"/>
          <w:sz w:val="28"/>
          <w:szCs w:val="28"/>
        </w:rPr>
        <w:t>димера</w:t>
      </w:r>
      <w:proofErr w:type="spellEnd"/>
      <w:r w:rsidRPr="006B3570">
        <w:rPr>
          <w:rFonts w:ascii="Times New Roman" w:hAnsi="Times New Roman"/>
          <w:sz w:val="28"/>
          <w:szCs w:val="28"/>
        </w:rPr>
        <w:t>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железа;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3570">
        <w:rPr>
          <w:rFonts w:ascii="Times New Roman" w:hAnsi="Times New Roman"/>
          <w:sz w:val="28"/>
          <w:szCs w:val="28"/>
        </w:rPr>
        <w:t>трансферрина</w:t>
      </w:r>
      <w:proofErr w:type="spellEnd"/>
      <w:r w:rsidRPr="006B3570">
        <w:rPr>
          <w:rFonts w:ascii="Times New Roman" w:hAnsi="Times New Roman"/>
          <w:sz w:val="28"/>
          <w:szCs w:val="28"/>
        </w:rPr>
        <w:t>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натрия;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хлора;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калия;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570">
        <w:rPr>
          <w:rFonts w:ascii="Times New Roman" w:hAnsi="Times New Roman"/>
          <w:sz w:val="28"/>
          <w:szCs w:val="28"/>
        </w:rPr>
        <w:t>про-</w:t>
      </w:r>
      <w:proofErr w:type="spellStart"/>
      <w:r w:rsidRPr="006B3570">
        <w:rPr>
          <w:rFonts w:ascii="Times New Roman" w:hAnsi="Times New Roman"/>
          <w:sz w:val="28"/>
          <w:szCs w:val="28"/>
        </w:rPr>
        <w:t>натрийуретрического</w:t>
      </w:r>
      <w:proofErr w:type="spellEnd"/>
      <w:r w:rsidRPr="006B3570">
        <w:rPr>
          <w:rFonts w:ascii="Times New Roman" w:hAnsi="Times New Roman"/>
          <w:sz w:val="28"/>
          <w:szCs w:val="28"/>
        </w:rPr>
        <w:t xml:space="preserve"> пептида в случае отклонения в сторону увеличения показателей биологического возраста от календарного на 5 лет и более.</w:t>
      </w:r>
      <w:proofErr w:type="gramEnd"/>
    </w:p>
    <w:p w:rsidR="006B3570" w:rsidRPr="006B3570" w:rsidRDefault="00765716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B3570" w:rsidRPr="006B3570">
        <w:rPr>
          <w:rFonts w:ascii="Times New Roman" w:hAnsi="Times New Roman"/>
          <w:sz w:val="28"/>
          <w:szCs w:val="28"/>
        </w:rPr>
        <w:t xml:space="preserve">Для оценки преждевременной активации механизма старения, связанного с дисбактериозом кишечника, проводится 16-S </w:t>
      </w:r>
      <w:proofErr w:type="spellStart"/>
      <w:r w:rsidR="006B3570" w:rsidRPr="006B3570">
        <w:rPr>
          <w:rFonts w:ascii="Times New Roman" w:hAnsi="Times New Roman"/>
          <w:sz w:val="28"/>
          <w:szCs w:val="28"/>
        </w:rPr>
        <w:t>секвенирование</w:t>
      </w:r>
      <w:proofErr w:type="spellEnd"/>
      <w:r w:rsidR="006B3570" w:rsidRPr="006B35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3570" w:rsidRPr="006B3570">
        <w:rPr>
          <w:rFonts w:ascii="Times New Roman" w:hAnsi="Times New Roman"/>
          <w:sz w:val="28"/>
          <w:szCs w:val="28"/>
        </w:rPr>
        <w:t>микробиома</w:t>
      </w:r>
      <w:proofErr w:type="spellEnd"/>
      <w:r w:rsidR="006B3570" w:rsidRPr="006B3570">
        <w:rPr>
          <w:rFonts w:ascii="Times New Roman" w:hAnsi="Times New Roman"/>
          <w:sz w:val="28"/>
          <w:szCs w:val="28"/>
        </w:rPr>
        <w:t xml:space="preserve"> кишечника (при наличии инфраструктуры для проведения исследования).</w:t>
      </w:r>
    </w:p>
    <w:p w:rsidR="006B3570" w:rsidRPr="006B3570" w:rsidRDefault="00765716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6B3570" w:rsidRPr="006B3570">
        <w:rPr>
          <w:rFonts w:ascii="Times New Roman" w:hAnsi="Times New Roman"/>
          <w:sz w:val="28"/>
          <w:szCs w:val="28"/>
        </w:rPr>
        <w:t xml:space="preserve">Для раннего выявления </w:t>
      </w:r>
      <w:proofErr w:type="spellStart"/>
      <w:r w:rsidR="006B3570" w:rsidRPr="006B3570">
        <w:rPr>
          <w:rFonts w:ascii="Times New Roman" w:hAnsi="Times New Roman"/>
          <w:sz w:val="28"/>
          <w:szCs w:val="28"/>
        </w:rPr>
        <w:t>предриска</w:t>
      </w:r>
      <w:proofErr w:type="spellEnd"/>
      <w:r w:rsidR="006B3570" w:rsidRPr="006B3570">
        <w:rPr>
          <w:rFonts w:ascii="Times New Roman" w:hAnsi="Times New Roman"/>
          <w:sz w:val="28"/>
          <w:szCs w:val="28"/>
        </w:rPr>
        <w:t xml:space="preserve"> развития нарушений опорно-двигательной системы (остеопороза и (или) </w:t>
      </w:r>
      <w:proofErr w:type="spellStart"/>
      <w:r w:rsidR="006B3570" w:rsidRPr="006B3570">
        <w:rPr>
          <w:rFonts w:ascii="Times New Roman" w:hAnsi="Times New Roman"/>
          <w:sz w:val="28"/>
          <w:szCs w:val="28"/>
        </w:rPr>
        <w:t>саркопении</w:t>
      </w:r>
      <w:proofErr w:type="spellEnd"/>
      <w:r w:rsidR="006B3570" w:rsidRPr="006B3570">
        <w:rPr>
          <w:rFonts w:ascii="Times New Roman" w:hAnsi="Times New Roman"/>
          <w:sz w:val="28"/>
          <w:szCs w:val="28"/>
        </w:rPr>
        <w:t>) проводится биохимическое исследование крови для определения уровня: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кальция ионизированного и общего;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фосфора;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25-OH-витамина D;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щелочной фосфатазы;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 xml:space="preserve">C-терминального </w:t>
      </w:r>
      <w:proofErr w:type="spellStart"/>
      <w:r w:rsidRPr="006B3570">
        <w:rPr>
          <w:rFonts w:ascii="Times New Roman" w:hAnsi="Times New Roman"/>
          <w:sz w:val="28"/>
          <w:szCs w:val="28"/>
        </w:rPr>
        <w:t>телопептида</w:t>
      </w:r>
      <w:proofErr w:type="spellEnd"/>
      <w:r w:rsidRPr="006B3570">
        <w:rPr>
          <w:rFonts w:ascii="Times New Roman" w:hAnsi="Times New Roman"/>
          <w:sz w:val="28"/>
          <w:szCs w:val="28"/>
        </w:rPr>
        <w:t xml:space="preserve"> сыворотки (I типа) при наличии инфраструктуры для проведения исследования.</w:t>
      </w:r>
    </w:p>
    <w:p w:rsidR="006B3570" w:rsidRPr="006B3570" w:rsidRDefault="00765716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6B3570" w:rsidRPr="006B3570">
        <w:rPr>
          <w:rFonts w:ascii="Times New Roman" w:hAnsi="Times New Roman"/>
          <w:sz w:val="28"/>
          <w:szCs w:val="28"/>
        </w:rPr>
        <w:t xml:space="preserve">Для раннего выявления </w:t>
      </w:r>
      <w:proofErr w:type="spellStart"/>
      <w:r w:rsidR="006B3570" w:rsidRPr="006B3570">
        <w:rPr>
          <w:rFonts w:ascii="Times New Roman" w:hAnsi="Times New Roman"/>
          <w:sz w:val="28"/>
          <w:szCs w:val="28"/>
        </w:rPr>
        <w:t>предрисков</w:t>
      </w:r>
      <w:proofErr w:type="spellEnd"/>
      <w:r w:rsidR="006B3570" w:rsidRPr="006B3570">
        <w:rPr>
          <w:rFonts w:ascii="Times New Roman" w:hAnsi="Times New Roman"/>
          <w:sz w:val="28"/>
          <w:szCs w:val="28"/>
        </w:rPr>
        <w:t xml:space="preserve"> развития нарушения обмена веществ, ожирения и связанных с этим заболеваний проводятся: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3570">
        <w:rPr>
          <w:rFonts w:ascii="Times New Roman" w:hAnsi="Times New Roman"/>
          <w:sz w:val="28"/>
          <w:szCs w:val="28"/>
        </w:rPr>
        <w:t>биоимпедансометрия</w:t>
      </w:r>
      <w:proofErr w:type="spellEnd"/>
      <w:r w:rsidRPr="006B3570">
        <w:rPr>
          <w:rFonts w:ascii="Times New Roman" w:hAnsi="Times New Roman"/>
          <w:sz w:val="28"/>
          <w:szCs w:val="28"/>
        </w:rPr>
        <w:t>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биохимическое исследование крови в соответствии с пунктом 3 настоящего приложения.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lastRenderedPageBreak/>
        <w:t xml:space="preserve">7. Для раннего выявления признаков снижения когнитивных функций и нарушений </w:t>
      </w:r>
      <w:proofErr w:type="spellStart"/>
      <w:r w:rsidRPr="006B3570">
        <w:rPr>
          <w:rFonts w:ascii="Times New Roman" w:hAnsi="Times New Roman"/>
          <w:sz w:val="28"/>
          <w:szCs w:val="28"/>
        </w:rPr>
        <w:t>психоэмоциального</w:t>
      </w:r>
      <w:proofErr w:type="spellEnd"/>
      <w:r w:rsidRPr="006B3570">
        <w:rPr>
          <w:rFonts w:ascii="Times New Roman" w:hAnsi="Times New Roman"/>
          <w:sz w:val="28"/>
          <w:szCs w:val="28"/>
        </w:rPr>
        <w:t xml:space="preserve"> состояния проводятся: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исследование с использованием зарегистрированных программных продуктов для оценки когнитивных функций и психоэмоционального состояния;</w:t>
      </w:r>
    </w:p>
    <w:p w:rsidR="006B3570" w:rsidRPr="006B3570" w:rsidRDefault="006B3570" w:rsidP="00765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3570">
        <w:rPr>
          <w:rFonts w:ascii="Times New Roman" w:hAnsi="Times New Roman"/>
          <w:sz w:val="28"/>
          <w:szCs w:val="28"/>
        </w:rPr>
        <w:t>биохимическое исследование крови в соответствии с пунктом 3 настоящего приложения</w:t>
      </w:r>
      <w:proofErr w:type="gramStart"/>
      <w:r w:rsidRPr="006B3570">
        <w:rPr>
          <w:rFonts w:ascii="Times New Roman" w:hAnsi="Times New Roman"/>
          <w:sz w:val="28"/>
          <w:szCs w:val="28"/>
        </w:rPr>
        <w:t>.»</w:t>
      </w:r>
      <w:proofErr w:type="gramEnd"/>
    </w:p>
    <w:p w:rsidR="006B3570" w:rsidRDefault="006B3570" w:rsidP="00765716">
      <w:pPr>
        <w:ind w:firstLine="709"/>
        <w:rPr>
          <w:rFonts w:ascii="Times New Roman" w:hAnsi="Times New Roman"/>
          <w:sz w:val="28"/>
          <w:szCs w:val="28"/>
        </w:rPr>
      </w:pPr>
    </w:p>
    <w:sectPr w:rsidR="006B3570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88" w:rsidRDefault="00B01688">
      <w:r>
        <w:separator/>
      </w:r>
    </w:p>
  </w:endnote>
  <w:endnote w:type="continuationSeparator" w:id="0">
    <w:p w:rsidR="00B01688" w:rsidRDefault="00B0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88" w:rsidRDefault="00B01688">
      <w:r>
        <w:separator/>
      </w:r>
    </w:p>
  </w:footnote>
  <w:footnote w:type="continuationSeparator" w:id="0">
    <w:p w:rsidR="00B01688" w:rsidRDefault="00B01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A4241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357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65716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1688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4241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2026-04-07T12:46:00Z</dcterms:created>
  <dcterms:modified xsi:type="dcterms:W3CDTF">2026-04-15T11:05:00Z</dcterms:modified>
</cp:coreProperties>
</file>