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91232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232">
        <w:rPr>
          <w:rFonts w:ascii="Times New Roman" w:hAnsi="Times New Roman"/>
          <w:bCs/>
          <w:sz w:val="28"/>
          <w:szCs w:val="28"/>
        </w:rPr>
        <w:t>от 29 апреля 2026 г. № 145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73288B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88B" w:rsidRDefault="0073288B" w:rsidP="0073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288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88B" w:rsidRDefault="0073288B" w:rsidP="0073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области от 11 апреля 2024 г. № 110 «Об утверждении</w:t>
            </w:r>
          </w:p>
          <w:p w:rsidR="0073288B" w:rsidRDefault="0073288B" w:rsidP="0073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Порядка предоставления субсидий на возмещение части затрат</w:t>
            </w:r>
          </w:p>
          <w:p w:rsidR="0073288B" w:rsidRDefault="0073288B" w:rsidP="0073288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на поддержку производства овощей открытого грунта»</w:t>
            </w:r>
          </w:p>
          <w:p w:rsidR="0073288B" w:rsidRDefault="0073288B" w:rsidP="0073288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(в редакции постановления Правительства Рязанской</w:t>
            </w:r>
            <w:proofErr w:type="gramEnd"/>
          </w:p>
          <w:p w:rsidR="000D5EED" w:rsidRPr="0073288B" w:rsidRDefault="0073288B" w:rsidP="0073288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области от 04.03.2025 № 73)</w:t>
            </w:r>
          </w:p>
        </w:tc>
      </w:tr>
      <w:tr w:rsidR="000D5EED" w:rsidRPr="0073288B" w:rsidTr="002B3460">
        <w:trPr>
          <w:jc w:val="right"/>
        </w:trPr>
        <w:tc>
          <w:tcPr>
            <w:tcW w:w="5000" w:type="pct"/>
            <w:gridSpan w:val="3"/>
          </w:tcPr>
          <w:p w:rsidR="0073288B" w:rsidRPr="0073288B" w:rsidRDefault="0073288B" w:rsidP="0073288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3288B" w:rsidRPr="0073288B" w:rsidRDefault="0073288B" w:rsidP="0073288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88F">
              <w:rPr>
                <w:rFonts w:ascii="Times New Roman" w:hAnsi="Times New Roman"/>
                <w:spacing w:val="-4"/>
                <w:sz w:val="28"/>
                <w:szCs w:val="28"/>
              </w:rPr>
              <w:t>1. Внести в постановление Правительства Рязанской области от</w:t>
            </w:r>
            <w:r w:rsidR="0094788F" w:rsidRPr="009478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4788F">
              <w:rPr>
                <w:rFonts w:ascii="Times New Roman" w:hAnsi="Times New Roman"/>
                <w:spacing w:val="-4"/>
                <w:sz w:val="28"/>
                <w:szCs w:val="28"/>
              </w:rPr>
              <w:t>11</w:t>
            </w:r>
            <w:r w:rsidR="0094788F" w:rsidRPr="0094788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4788F">
              <w:rPr>
                <w:rFonts w:ascii="Times New Roman" w:hAnsi="Times New Roman"/>
                <w:spacing w:val="-4"/>
                <w:sz w:val="28"/>
                <w:szCs w:val="28"/>
              </w:rPr>
              <w:t>апреля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2024 г. № 110 «Об утверждении Порядка предоставления субсидий на возмещение части затрат на поддержку производства овощей открытого грунта» следующие изменения:</w:t>
            </w:r>
          </w:p>
          <w:p w:rsidR="0073288B" w:rsidRPr="0073288B" w:rsidRDefault="0073288B" w:rsidP="0073288B">
            <w:pPr>
              <w:pStyle w:val="ac"/>
              <w:numPr>
                <w:ilvl w:val="0"/>
                <w:numId w:val="7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в преамбуле слова «а также физическим лицам </w:t>
            </w:r>
            <w:r w:rsidR="0094788F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услуг» заменить словами «физическим лицам»;</w:t>
            </w:r>
          </w:p>
          <w:p w:rsidR="0073288B" w:rsidRPr="0073288B" w:rsidRDefault="0073288B" w:rsidP="0073288B">
            <w:pPr>
              <w:pStyle w:val="ac"/>
              <w:numPr>
                <w:ilvl w:val="0"/>
                <w:numId w:val="7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Установить, что проведение отбора получателей субсидии, предоставляемой сельскохозяйственным товаропроизводителям, признанным таковыми в соответствии со статьей 3 Федерального закона от 29 декабря 2006 года № 264-ФЗ «О развитии сельского хозяйства» (за исключением граждан, ведущих личное подсобное хозяйство, и сельскохозяйственных потребительских кооперативов), научным и образовательным организациям за счет средств областного бюджета и средств, источником финансового обеспечения которых являются субсидии из федерального бюджета бюджету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88F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области, осуществляется в соответствии с Порядком предоставления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субсидий на возмещение части затрат на поддержку производства овощей открытого грунта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94788F">
            <w:pPr>
              <w:pStyle w:val="ac"/>
              <w:numPr>
                <w:ilvl w:val="0"/>
                <w:numId w:val="7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73288B" w:rsidRPr="0073288B" w:rsidRDefault="0073288B" w:rsidP="0073288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1.1 изложить в следующей редакции:</w:t>
            </w:r>
          </w:p>
          <w:p w:rsidR="0073288B" w:rsidRPr="0073288B" w:rsidRDefault="0094788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«1.1. </w:t>
            </w:r>
            <w:proofErr w:type="gram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1" w:history="1">
              <w:r w:rsidR="0073288B" w:rsidRPr="0073288B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Бюджетного кодекса Российской Федерации, </w:t>
            </w:r>
            <w:hyperlink r:id="rId12" w:history="1">
              <w:r w:rsidR="0073288B" w:rsidRPr="0073288B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 утверждении общих требований к нормативным правовым актам, муниципальным 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lastRenderedPageBreak/>
              <w:t>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      </w:r>
            <w:proofErr w:type="gram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указанных субсидий, в том числе грантов в форме субсидий»,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</w:t>
            </w:r>
            <w:r w:rsidR="0073288B" w:rsidRPr="0094788F">
              <w:rPr>
                <w:rFonts w:ascii="Times New Roman" w:hAnsi="Times New Roman"/>
                <w:spacing w:val="-4"/>
                <w:sz w:val="28"/>
                <w:szCs w:val="28"/>
              </w:rPr>
              <w:t>картофеля и овощей, являющимися приложением № 12 (1) к Государственной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программе развития сельского хозяйства и регулирования рынков сельскохозяйственной продукции, сырья и про</w:t>
            </w:r>
            <w:r w:rsidR="00BE5C8B">
              <w:rPr>
                <w:rFonts w:ascii="Times New Roman" w:hAnsi="Times New Roman"/>
                <w:sz w:val="28"/>
                <w:szCs w:val="28"/>
              </w:rPr>
              <w:t>довольствия, утвержденной п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 14 июля 2012 г.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№ 717, законом Рязанской области</w:t>
            </w:r>
            <w:proofErr w:type="gram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об областном бюджете на очередной финансовый год и плановый период</w:t>
            </w:r>
            <w:proofErr w:type="gram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1.2 изложить в следующей редакции:</w:t>
            </w:r>
          </w:p>
          <w:p w:rsidR="0073288B" w:rsidRPr="0073288B" w:rsidRDefault="0094788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«1.2. </w:t>
            </w:r>
            <w:proofErr w:type="gram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(без учета налога на добавленную стоимость) на поддержку производства  овощей открытого грунта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субсидия) сельскохозяйственным товаропроизводителям (за исключением граждан, ведущих личное подсобное хозяйство, и сельскохозяйственных потребительских кооперативов), признанным таковыми в</w:t>
            </w:r>
            <w:proofErr w:type="gram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со </w:t>
            </w:r>
            <w:hyperlink r:id="rId13" w:history="1">
              <w:r w:rsidR="0073288B" w:rsidRPr="0073288B">
                <w:rPr>
                  <w:rFonts w:ascii="Times New Roman" w:hAnsi="Times New Roman"/>
                  <w:sz w:val="28"/>
                  <w:szCs w:val="28"/>
                </w:rPr>
                <w:t>статьей 3</w:t>
              </w:r>
            </w:hyperlink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29 декабря 2006 года № 264-ФЗ «О развитии сельского хозяйства», научным и образовательным организациям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категория отбора, Получатель, Федеральный закон).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Направлением затрат, на возмещение которых предоставляется субсидия, является производство овощей открытого грунта Получателем в отчетном финансовом году.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Для целей настоящего Порядка используется следующее понятие: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 xml:space="preserve">«научные и образовательные организации» </w:t>
            </w:r>
            <w:r w:rsidR="0094788F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      </w:r>
            <w:hyperlink r:id="rId14" w:history="1">
              <w:r w:rsidRPr="0073288B">
                <w:rPr>
                  <w:rFonts w:ascii="Times New Roman" w:hAnsi="Times New Roman"/>
                  <w:sz w:val="28"/>
                  <w:szCs w:val="28"/>
                </w:rPr>
                <w:t>части 1 статьи 3</w:t>
              </w:r>
            </w:hyperlink>
            <w:r w:rsidR="00A94C53">
              <w:rPr>
                <w:rFonts w:ascii="Times New Roman" w:hAnsi="Times New Roman"/>
                <w:sz w:val="28"/>
                <w:szCs w:val="28"/>
              </w:rPr>
              <w:t xml:space="preserve"> Федерального закона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абзац третий пункта 1.4 дополнить следующими словами «, в течение 10 рабочих дней со дня, следующего за днем доведения бюджетных ассигнований на предоставление субсидий до Министерства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tabs>
                <w:tab w:val="center" w:pos="5032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2.3: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88F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94788F" w:rsidRPr="0094788F">
              <w:rPr>
                <w:rFonts w:ascii="Times New Roman" w:hAnsi="Times New Roman"/>
                <w:spacing w:val="-4"/>
                <w:sz w:val="28"/>
                <w:szCs w:val="28"/>
              </w:rPr>
              <w:t>2.3. </w:t>
            </w:r>
            <w:proofErr w:type="gramStart"/>
            <w:r w:rsidRPr="0094788F">
              <w:rPr>
                <w:rFonts w:ascii="Times New Roman" w:hAnsi="Times New Roman"/>
                <w:spacing w:val="-4"/>
                <w:sz w:val="28"/>
                <w:szCs w:val="28"/>
              </w:rPr>
              <w:t>Объявление о проведении отбора формируется в электронной форме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посредством заполнения соответствующих экранных форм веб-интерфейса системы «Электронный бюджет» и после подписания усиленной </w:t>
            </w:r>
            <w:r w:rsidRPr="0073288B">
              <w:rPr>
                <w:rFonts w:ascii="Times New Roman" w:hAnsi="Times New Roman"/>
                <w:sz w:val="28"/>
                <w:szCs w:val="28"/>
              </w:rPr>
              <w:lastRenderedPageBreak/>
              <w:t>квалифицированной электронной подписью министра сельского хозяйства</w:t>
            </w:r>
            <w:r w:rsidR="0094788F">
              <w:rPr>
                <w:rFonts w:ascii="Times New Roman" w:hAnsi="Times New Roman"/>
                <w:sz w:val="28"/>
                <w:szCs w:val="28"/>
              </w:rPr>
              <w:br/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и продовольствия Рязанской области (далее </w:t>
            </w:r>
            <w:r w:rsidR="0094788F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министр) (уполномоченного</w:t>
            </w:r>
            <w:r w:rsidR="0094788F">
              <w:rPr>
                <w:rFonts w:ascii="Times New Roman" w:hAnsi="Times New Roman"/>
                <w:sz w:val="28"/>
                <w:szCs w:val="28"/>
              </w:rPr>
              <w:br/>
            </w:r>
            <w:r w:rsidRPr="0073288B">
              <w:rPr>
                <w:rFonts w:ascii="Times New Roman" w:hAnsi="Times New Roman"/>
                <w:sz w:val="28"/>
                <w:szCs w:val="28"/>
              </w:rPr>
              <w:t>им лица) размещается Министерством на едином портале, а также на официальном сайте Министерства в информационно-телекоммуникационной сети «Интернет» не позднее 5 календарных дней до дня начала приема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заявок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«с)</w:t>
            </w:r>
            <w:r w:rsidR="0094788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размещения протокола подведения итогов отбора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на едином портале, который не может быть позднее 14 календарного дня, следующего за днем определения победителя (победителей) отбора.»;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2.4: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в абзаце десятом слова «категории получателя» заменить словами «категории отбора»;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абзац пятнадцатый заменить текстом следующего содержания: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</w:t>
            </w:r>
            <w:r w:rsidR="0094788F">
              <w:rPr>
                <w:rFonts w:ascii="Times New Roman" w:hAnsi="Times New Roman"/>
                <w:sz w:val="28"/>
                <w:szCs w:val="28"/>
              </w:rPr>
              <w:t>7)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Получатель использовал при производстве</w:t>
            </w:r>
            <w:r w:rsidR="0094788F">
              <w:rPr>
                <w:rFonts w:ascii="Times New Roman" w:hAnsi="Times New Roman"/>
                <w:sz w:val="28"/>
                <w:szCs w:val="28"/>
              </w:rPr>
              <w:t xml:space="preserve"> овощей открытого грунта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="0094788F">
              <w:rPr>
                <w:rFonts w:ascii="Times New Roman" w:hAnsi="Times New Roman"/>
                <w:sz w:val="28"/>
                <w:szCs w:val="28"/>
              </w:rPr>
              <w:t>е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н</w:t>
            </w:r>
            <w:r w:rsidR="0094788F">
              <w:rPr>
                <w:rFonts w:ascii="Times New Roman" w:hAnsi="Times New Roman"/>
                <w:sz w:val="28"/>
                <w:szCs w:val="28"/>
              </w:rPr>
              <w:t>а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и посадочн</w:t>
            </w:r>
            <w:r w:rsidR="0094788F">
              <w:rPr>
                <w:rFonts w:ascii="Times New Roman" w:hAnsi="Times New Roman"/>
                <w:sz w:val="28"/>
                <w:szCs w:val="28"/>
              </w:rPr>
              <w:t>ый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материал сельскохозяйственных растений: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</w:t>
            </w:r>
            <w:r w:rsidR="0094788F">
              <w:rPr>
                <w:rFonts w:ascii="Times New Roman" w:hAnsi="Times New Roman"/>
                <w:sz w:val="28"/>
                <w:szCs w:val="28"/>
              </w:rPr>
              <w:t>м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Министерством сельского хозяйства Российской Федерации в соответствии с частью 2 статьи 13 Федерального закона от 30 декабря 2021 г</w:t>
            </w:r>
            <w:r w:rsidR="00A94C53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№ 454-ФЗ «О семеноводстве» на дату определения в соответствии с частью 3 статьи 13 Федерального закона от 30 декабря 2021 г</w:t>
            </w:r>
            <w:r w:rsidR="00A94C53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№ 454-ФЗ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«О семеноводстве» 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растений);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межгосударственному стандарту ГОСТ 32592-2013 «Семена овощных, бахчевых культур, кормовых корнеплодов и кормовой капусты. Сортовые и посевные качества. Общие технические условия» (принят</w:t>
            </w:r>
            <w:r w:rsidR="00BE5C8B">
              <w:rPr>
                <w:rFonts w:ascii="Times New Roman" w:hAnsi="Times New Roman"/>
                <w:sz w:val="28"/>
                <w:szCs w:val="28"/>
              </w:rPr>
              <w:br/>
            </w:r>
            <w:r w:rsidRPr="0073288B">
              <w:rPr>
                <w:rFonts w:ascii="Times New Roman" w:hAnsi="Times New Roman"/>
                <w:sz w:val="28"/>
                <w:szCs w:val="28"/>
              </w:rPr>
              <w:t>27 декабря 2013 г. и введен в действие с 1 июля 2015 г.) (в случае если роды и виды сельскохозяйственных растений не входят в перечень видов сельскохозяйственных растений)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дополнить новыми абзацами шестнадцатым</w:t>
            </w:r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-</w:t>
            </w:r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восемнадцатым следующего содержания: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«8)</w:t>
            </w:r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      </w:r>
            <w:hyperlink r:id="rId15" w:history="1">
              <w:r w:rsidRPr="0073288B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6" w:history="1">
              <w:r w:rsidRPr="0073288B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9)</w:t>
            </w:r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отсутствие у Получателя просроченной задолженности перед федеральным государственным бюджетным учреждением «Управление «</w:t>
            </w:r>
            <w:proofErr w:type="spellStart"/>
            <w:r w:rsidRPr="0073288B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» (далее </w:t>
            </w:r>
            <w:r w:rsidR="003A6F7F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ФГБУ «Управление «</w:t>
            </w:r>
            <w:proofErr w:type="spellStart"/>
            <w:r w:rsidRPr="0073288B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») за услуги по подаче (отводу) воды и (или) принятого к производству судом </w:t>
            </w:r>
            <w:r w:rsidRPr="0073288B">
              <w:rPr>
                <w:rFonts w:ascii="Times New Roman" w:hAnsi="Times New Roman"/>
                <w:sz w:val="28"/>
                <w:szCs w:val="28"/>
              </w:rPr>
              <w:lastRenderedPageBreak/>
              <w:t>искового заявления ФГБУ «Управление «</w:t>
            </w:r>
            <w:proofErr w:type="spellStart"/>
            <w:r w:rsidRPr="0073288B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Pr="0073288B">
              <w:rPr>
                <w:rFonts w:ascii="Times New Roman" w:hAnsi="Times New Roman"/>
                <w:sz w:val="28"/>
                <w:szCs w:val="28"/>
              </w:rPr>
              <w:t>» о взыскании с Получателя средств задолженности по договору оказания услуг по подаче (отводу) воды в размере, превышающем 50 тыс. рублей, на дату, не превышающую 30 дней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до даты подачи заявки;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10</w:t>
            </w:r>
            <w:r w:rsidR="003A6F7F">
              <w:rPr>
                <w:rFonts w:ascii="Times New Roman" w:hAnsi="Times New Roman"/>
                <w:sz w:val="28"/>
                <w:szCs w:val="28"/>
              </w:rPr>
              <w:t>)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наличие в государственном реестре земель сельскохозяйственного назначения сведений о земельных участках Получателя, на котор</w:t>
            </w:r>
            <w:r w:rsidR="003A6F7F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осуществляется сельскохозяйственное производство продукции растениеводства, на поддержку которого направлены средства, предусмотренны</w:t>
            </w:r>
            <w:r w:rsidR="003A6F7F">
              <w:rPr>
                <w:rFonts w:ascii="Times New Roman" w:hAnsi="Times New Roman"/>
                <w:sz w:val="28"/>
                <w:szCs w:val="28"/>
              </w:rPr>
              <w:t>е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пунктами 1, 2, 5, 14, 17, 18 и 20 приложения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№ 154 «О порядке ведения государственного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реестра земель сельскохозяйственного назначения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2.5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</w:t>
            </w:r>
            <w:r w:rsidR="003A6F7F">
              <w:rPr>
                <w:rFonts w:ascii="Times New Roman" w:hAnsi="Times New Roman"/>
                <w:sz w:val="28"/>
                <w:szCs w:val="28"/>
              </w:rPr>
              <w:t>2.5. 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>Для участия в отборе Получатель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расчет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размера субсидии по форме согласно приложению № 1 к настоящему Порядку;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сведения о внесении удобрений в отчетном финансовом году по форме согласно приложению № 2 к настоящему Порядку;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форм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отчетный финансовый год;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документа, подтверждающего фактически произведенные затраты по форме отчетности № 9-АПК «Отчет о производстве, затратах, себестоимости и реализации продукции растениеводства», или № 1-ИП «Информация о производственной деятельности индивидуальных предпринимателей», или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№ 1-КФХ «Информация о производственной деятельности глав крестьянских (фермерских) хозяйств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индивидуальных предпринимателей» за отчетный финансовый год;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сведений, удостоверяющих использование при производстве семян и посадочного материала сельскохозяйственных растений: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</w:t>
            </w:r>
            <w:r w:rsidR="003A6F7F">
              <w:rPr>
                <w:rFonts w:ascii="Times New Roman" w:hAnsi="Times New Roman"/>
                <w:sz w:val="28"/>
                <w:szCs w:val="28"/>
              </w:rPr>
              <w:t>м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Министерством сельского хозяйства Российской Федерации в соответствии с частью 2 статьи 13 Федерального закона от 30 декабря 2021 г. № 454-ФЗ «О семеноводстве» на дату определения в соответствии с частью 3 статьи 13 Федерального закона от 30 декабря 2021 г. № 454-ФЗ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«О семеноводстве» </w:t>
            </w:r>
            <w:r w:rsidRPr="0073288B">
              <w:rPr>
                <w:rFonts w:ascii="Times New Roman" w:hAnsi="Times New Roman"/>
                <w:sz w:val="28"/>
                <w:szCs w:val="28"/>
              </w:rPr>
              <w:lastRenderedPageBreak/>
              <w:t>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растений);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межгосударственному стандарту ГОСТ 32592-2013 «Семена овощных, бахчевых культур, кормовых корнеплодов и кормовой капусты. Сортовые и посевные качества. Общие технические условия» (принят</w:t>
            </w:r>
            <w:r w:rsidR="00BE5C8B">
              <w:rPr>
                <w:rFonts w:ascii="Times New Roman" w:hAnsi="Times New Roman"/>
                <w:sz w:val="28"/>
                <w:szCs w:val="28"/>
              </w:rPr>
              <w:br/>
            </w:r>
            <w:r w:rsidRPr="0073288B">
              <w:rPr>
                <w:rFonts w:ascii="Times New Roman" w:hAnsi="Times New Roman"/>
                <w:sz w:val="28"/>
                <w:szCs w:val="28"/>
              </w:rPr>
              <w:t>27 декабря 2013 г. и введен в действие с 1 июля 2015 г.) (в случае если роды и виды сельскохозяйственных растений не входят в перечень видов сельскохозяйственных растений);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заявлени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Получателя, подтверждающего его соответствие категории отбора, определенной пунктом 1.2 настоящего Порядка, и условиям, установленным подпунктом 1 пункта 2.4 настоящего Порядка, устанавливающего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Соглашением, по форме согласно приложению № 3 к настоящему Порядку;</w:t>
            </w:r>
            <w:proofErr w:type="gramEnd"/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из реестра земель сельскохозяйственного назначения в виде паспорта земельного участка из состава земель сельскохозяйственного назначения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паспорт), дополнительные сведения, не отраженные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в паспорте, содержащиеся в государственном реестре земель сельскохозяйственного назначения, сформированные в соответствии с </w:t>
            </w:r>
            <w:hyperlink r:id="rId17" w:history="1">
              <w:r w:rsidR="0073288B" w:rsidRPr="0073288B">
                <w:rPr>
                  <w:rFonts w:ascii="Times New Roman" w:hAnsi="Times New Roman"/>
                  <w:sz w:val="28"/>
                  <w:szCs w:val="28"/>
                </w:rPr>
                <w:t>Правилам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ведения государственного реестра земель сельскохозяйственного назначения, утвержденным</w:t>
            </w:r>
            <w:r w:rsidR="00BE5C8B">
              <w:rPr>
                <w:rFonts w:ascii="Times New Roman" w:hAnsi="Times New Roman"/>
                <w:sz w:val="28"/>
                <w:szCs w:val="28"/>
              </w:rPr>
              <w:t>и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 от 2 февраля 2023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154 «О порядке ведения государственного реестра земель</w:t>
            </w:r>
            <w:proofErr w:type="gram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сельскохозяйственного назначения»;</w:t>
            </w:r>
          </w:p>
          <w:p w:rsidR="0073288B" w:rsidRPr="0073288B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об отсутствии у Получателя просроченной задолженности за услуги по подаче (отводу) воды и (или) принятого к производству судом искового заявления ФГБУ «Управление «</w:t>
            </w:r>
            <w:proofErr w:type="spell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>» о взыскании с Получателя средств задолженности по договору оказания услуг по подаче (отводу) воды в размере, превышающем 50 тыс. рублей, выданная ФГБУ «Управление «</w:t>
            </w:r>
            <w:proofErr w:type="spell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>», на дату, не превышающую 30 дней до даты подачи заявки.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Получатель не представляет документы и информацию в целях подтверждения соответствия требованиям, определенным пунктом 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2.7:</w:t>
            </w:r>
          </w:p>
          <w:p w:rsidR="0073288B" w:rsidRPr="0073288B" w:rsidRDefault="0073288B" w:rsidP="0073288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«О сельскохозяйственной кооперации»)» дополнить словами «или наименование юридического лица – учредителя Получателя»;</w:t>
            </w:r>
          </w:p>
          <w:p w:rsidR="0073288B" w:rsidRPr="0073288B" w:rsidRDefault="0073288B" w:rsidP="003A6F7F">
            <w:pPr>
              <w:pStyle w:val="ac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абзац восемнадцатый признать утратившим силу;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2.8 изложить в следующей редакции: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>«2.8.</w:t>
            </w:r>
            <w:r w:rsidR="003A6F7F" w:rsidRPr="003A6F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>Заявка подписывается усиленной квалифицированной электронной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подписью руководителя Получателя или уполномоченного им лица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3A6F7F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в абзацах первом, втором, шестом, седьмом, девятом пункта 2.14  после слов «в объявлении» дополнить  словами «о проведении отбора»;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пункт 2.18 изложить в следующей редакции:</w:t>
            </w:r>
          </w:p>
          <w:p w:rsidR="0073288B" w:rsidRPr="0073288B" w:rsidRDefault="003A6F7F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«2.18. 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бюджет».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размещается на едином портале не позднее рабочего дня, следующего за днем его подписания, а также на официальном сайте Министерства в информационно-телекоммуникационной сети «Интернет».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подведения итогов отбора осуществляется не позднее 10 календарных дней с даты 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подписания первой версии протокола подведения итогов отбора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2.20 изложить в следующей редакции: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«2.20.</w:t>
            </w:r>
            <w:bookmarkStart w:id="1" w:name="Par0"/>
            <w:bookmarkEnd w:id="1"/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 и содержит информацию о причинах отмены отбора Получателей.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      </w:r>
          </w:p>
          <w:p w:rsidR="0073288B" w:rsidRPr="0073288B" w:rsidRDefault="0073288B" w:rsidP="003A6F7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w:anchor="Par0" w:history="1">
              <w:r w:rsidRPr="0073288B">
                <w:rPr>
                  <w:rFonts w:ascii="Times New Roman" w:hAnsi="Times New Roman"/>
                  <w:sz w:val="28"/>
                  <w:szCs w:val="28"/>
                </w:rPr>
                <w:t>абзацем первым</w:t>
              </w:r>
            </w:hyperlink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настоящего пункта и до заключения Соглашения Министерство может отменить отбор только в случае </w:t>
            </w:r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>возникновения обстоятельств непреодолимой силы в соответствии</w:t>
            </w:r>
            <w:r w:rsidR="003A6F7F" w:rsidRPr="003A6F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пунктом 3</w:t>
            </w:r>
            <w:r w:rsidR="003A6F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статьи 401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Федерации.»;</w:t>
            </w:r>
          </w:p>
          <w:p w:rsidR="0073288B" w:rsidRPr="0073288B" w:rsidRDefault="0073288B" w:rsidP="0073288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3.2:</w:t>
            </w:r>
          </w:p>
          <w:p w:rsidR="0073288B" w:rsidRPr="0073288B" w:rsidRDefault="0073288B" w:rsidP="0073288B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lastRenderedPageBreak/>
              <w:t>дополнить новым абзацем вторым следующего содержания: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«В целях заключения Соглашения Получателем в системе «Электронный бюджет»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в абзаце четвертом слова «(за исключением случая, указанного в абзаце шестом настоящего пункта)» заменить словами «(за исключением случая, указанного в абзаце седьмом настоящего пункта)»;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3.3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«3.3.</w:t>
            </w:r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Министерство отказывается от заключения Соглашения с Получателем в случае несоответствия Получателя требованиям, указанным в </w:t>
            </w:r>
            <w:hyperlink r:id="rId18" w:history="1">
              <w:r w:rsidRPr="0073288B">
                <w:rPr>
                  <w:rFonts w:ascii="Times New Roman" w:hAnsi="Times New Roman"/>
                  <w:sz w:val="28"/>
                  <w:szCs w:val="28"/>
                </w:rPr>
                <w:t>подпункте 1 пункта 2.4</w:t>
              </w:r>
            </w:hyperlink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пункт 3.4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</w:t>
            </w:r>
            <w:r w:rsidR="003A6F7F">
              <w:rPr>
                <w:rFonts w:ascii="Times New Roman" w:hAnsi="Times New Roman"/>
                <w:sz w:val="28"/>
                <w:szCs w:val="28"/>
              </w:rPr>
              <w:t>3.4. 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Получатель признается уклонившимся от заключения Соглашения и ему отказывается в предоставлении субсидии, если в течение срока, указанного в </w:t>
            </w:r>
            <w:hyperlink r:id="rId19" w:history="1">
              <w:r w:rsidRPr="0073288B">
                <w:rPr>
                  <w:rFonts w:ascii="Times New Roman" w:hAnsi="Times New Roman"/>
                  <w:sz w:val="28"/>
                  <w:szCs w:val="28"/>
                </w:rPr>
                <w:t>пункте 3.2</w:t>
              </w:r>
            </w:hyperlink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«Электронный бюджет» соответствующего возражения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3A6F7F" w:rsidRPr="003A6F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>в абзаце первом пункта 3.5 слова «</w:t>
            </w:r>
            <w:proofErr w:type="gramStart"/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>расчетный</w:t>
            </w:r>
            <w:proofErr w:type="gramEnd"/>
            <w:r w:rsidRPr="003A6F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или корреспондентский»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абзац первый пункта 3.6 изложить в следующей редакции:</w:t>
            </w:r>
          </w:p>
          <w:p w:rsidR="0073288B" w:rsidRPr="0073288B" w:rsidRDefault="003A6F7F" w:rsidP="003A6F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F7F">
              <w:rPr>
                <w:rFonts w:ascii="Times New Roman" w:hAnsi="Times New Roman"/>
                <w:spacing w:val="-6"/>
                <w:sz w:val="28"/>
                <w:szCs w:val="28"/>
              </w:rPr>
              <w:t>«3.6. </w:t>
            </w:r>
            <w:r w:rsidR="0073288B" w:rsidRPr="003A6F7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Результат предоставления субсидии </w:t>
            </w:r>
            <w:r w:rsidRPr="003A6F7F">
              <w:rPr>
                <w:rFonts w:ascii="Times New Roman" w:hAnsi="Times New Roman"/>
                <w:spacing w:val="-6"/>
                <w:sz w:val="28"/>
                <w:szCs w:val="28"/>
              </w:rPr>
              <w:t>–</w:t>
            </w:r>
            <w:r w:rsidR="0073288B" w:rsidRPr="003A6F7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произведено овощей</w:t>
            </w:r>
            <w:r w:rsidRPr="003A6F7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73288B" w:rsidRPr="003A6F7F">
              <w:rPr>
                <w:rFonts w:ascii="Times New Roman" w:hAnsi="Times New Roman"/>
                <w:spacing w:val="-6"/>
                <w:sz w:val="28"/>
                <w:szCs w:val="28"/>
              </w:rPr>
              <w:t>открытого</w:t>
            </w:r>
            <w:r w:rsidR="0073288B" w:rsidRPr="0073288B">
              <w:rPr>
                <w:rFonts w:ascii="Times New Roman" w:hAnsi="Times New Roman"/>
                <w:sz w:val="28"/>
                <w:szCs w:val="28"/>
              </w:rPr>
              <w:t xml:space="preserve"> грунта в сельскохозяйственных организациях, крестьянских (фермерских) хозяйствах и у индивидуальных предпринимателей (тыс. тонн)</w:t>
            </w:r>
            <w:proofErr w:type="gramStart"/>
            <w:r w:rsidR="0073288B" w:rsidRPr="0073288B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73288B" w:rsidRPr="0073288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3.7:</w:t>
            </w:r>
          </w:p>
          <w:p w:rsid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формулу изложить в следующей редакции:</w:t>
            </w:r>
          </w:p>
          <w:p w:rsidR="003A6F7F" w:rsidRPr="003A6F7F" w:rsidRDefault="003A6F7F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73288B" w:rsidRDefault="0073288B" w:rsidP="003A6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= С x В x К,»;</w:t>
            </w:r>
          </w:p>
          <w:p w:rsidR="003A6F7F" w:rsidRPr="003A6F7F" w:rsidRDefault="003A6F7F" w:rsidP="003A6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3A6F7F">
              <w:rPr>
                <w:rFonts w:ascii="Times New Roman" w:hAnsi="Times New Roman"/>
                <w:sz w:val="28"/>
                <w:szCs w:val="28"/>
              </w:rPr>
              <w:t> - 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повышающий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коэффициент 2, в отношении Получателей, использующих семена отечественной селекции.»;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абзац первый пункта 4.1 изложить в следующей редакции: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«4.1.</w:t>
            </w:r>
            <w:r w:rsidR="003A6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Получатель представляет в Министерство отчет о достижении значения результата предоставления субсидии в системе «Электронный бюджет» (далее </w:t>
            </w:r>
            <w:r w:rsidR="003A6F7F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отчет) до 20 января года, следующего за годом, в котором была предоставлена субсидия, по форме, установленной Соглашением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абзаце первом пункта 4.3 слова «требование о возврате субсидий» заменить словами «требование о возврате средств субсидии»;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4.4: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в абзаце втором после слов «письменных требований» дополнит</w:t>
            </w:r>
            <w:r w:rsidR="003A6F7F">
              <w:rPr>
                <w:rFonts w:ascii="Times New Roman" w:hAnsi="Times New Roman"/>
                <w:sz w:val="28"/>
                <w:szCs w:val="28"/>
              </w:rPr>
              <w:t>ь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словами «о возврате средств субсидии»;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«Получатель представляет в Министерство отчет о реализации плана мероприятий по достижении значения результата предоставления субсидии </w:t>
            </w:r>
            <w:r w:rsidRPr="00A75FD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 форме и в сроки, которые установлены в Соглашении, с учетом положений,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FDD">
              <w:rPr>
                <w:rFonts w:ascii="Times New Roman" w:hAnsi="Times New Roman"/>
                <w:spacing w:val="-4"/>
                <w:sz w:val="28"/>
                <w:szCs w:val="28"/>
              </w:rPr>
              <w:t>предусмотренных Порядком проведения мониторинга достижения результатов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      </w:r>
            <w:r w:rsidR="00A75FDD">
              <w:rPr>
                <w:rFonts w:ascii="Times New Roman" w:hAnsi="Times New Roman"/>
                <w:sz w:val="28"/>
                <w:szCs w:val="28"/>
              </w:rPr>
              <w:t>–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услуг, утвержденным</w:t>
            </w:r>
            <w:proofErr w:type="gramEnd"/>
            <w:r w:rsidRPr="0073288B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финансов Российской Федерации от 27 апреля 2024 г. № 53н.»;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- в пункте 4.5 после слова «требование» дополнит</w:t>
            </w:r>
            <w:r w:rsidR="00BE5C8B">
              <w:rPr>
                <w:rFonts w:ascii="Times New Roman" w:hAnsi="Times New Roman"/>
                <w:sz w:val="28"/>
                <w:szCs w:val="28"/>
              </w:rPr>
              <w:t>ь</w:t>
            </w:r>
            <w:r w:rsidRPr="0073288B">
              <w:rPr>
                <w:rFonts w:ascii="Times New Roman" w:hAnsi="Times New Roman"/>
                <w:sz w:val="28"/>
                <w:szCs w:val="28"/>
              </w:rPr>
              <w:t xml:space="preserve"> словами «о возврате средств субсидии»;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4) приложение № 1 к Порядку предоставления субсидий на возмещение части затрат на поддержку производства овощей открытого грунта изложить в новой редакции согласно приложению  к настоящему постановлению;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5) приложение № 3 к Порядку предоставления субсидий на возмещение части затрат на поддержку производства овощей открытого грунта дополнить абзацем следующего содержания:</w:t>
            </w:r>
          </w:p>
          <w:p w:rsidR="0073288B" w:rsidRPr="0073288B" w:rsidRDefault="0073288B" w:rsidP="007328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«Выражаю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статьями 268.1 и 269.2 Бюджетного кодекса Российской Федерации</w:t>
            </w:r>
            <w:proofErr w:type="gramStart"/>
            <w:r w:rsidRPr="0073288B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2F0D" w:rsidRPr="0073288B" w:rsidRDefault="0073288B" w:rsidP="0073288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73288B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73288B" w:rsidRDefault="002B3460" w:rsidP="007328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3288B" w:rsidRDefault="002B3460" w:rsidP="007328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3288B" w:rsidRDefault="002B3460" w:rsidP="007328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3288B" w:rsidRDefault="002B3460" w:rsidP="0073288B">
            <w:pPr>
              <w:rPr>
                <w:rFonts w:ascii="Times New Roman" w:hAnsi="Times New Roman"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3288B" w:rsidRDefault="002B3460" w:rsidP="007328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3288B" w:rsidRDefault="002B3460" w:rsidP="0073288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3288B" w:rsidRDefault="002B3460" w:rsidP="0073288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3288B" w:rsidRDefault="002B3460" w:rsidP="0073288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73288B" w:rsidRDefault="002B3460" w:rsidP="007328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3288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D8" w:rsidRDefault="00E271D8">
      <w:r>
        <w:separator/>
      </w:r>
    </w:p>
  </w:endnote>
  <w:endnote w:type="continuationSeparator" w:id="0">
    <w:p w:rsidR="00E271D8" w:rsidRDefault="00E2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D8" w:rsidRDefault="00E271D8">
      <w:r>
        <w:separator/>
      </w:r>
    </w:p>
  </w:footnote>
  <w:footnote w:type="continuationSeparator" w:id="0">
    <w:p w:rsidR="00E271D8" w:rsidRDefault="00E2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191232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B0F36"/>
    <w:multiLevelType w:val="hybridMultilevel"/>
    <w:tmpl w:val="11A0A578"/>
    <w:lvl w:ilvl="0" w:tplc="5F34D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GDV+EW2NOoBWzElyu5fUTylzyQ=" w:salt="SbdN3svZxTZ87eqbUpTdV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1232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A6F7F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288B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4788F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75FDD"/>
    <w:rsid w:val="00A94C53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E5C8B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1D8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2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511262&amp;dst=100013" TargetMode="External"/><Relationship Id="rId18" Type="http://schemas.openxmlformats.org/officeDocument/2006/relationships/hyperlink" Target="https://login.consultant.ru/link/?req=doc&amp;base=RLAW073&amp;n=478541&amp;dst=10005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0805&amp;dst=100019" TargetMode="External"/><Relationship Id="rId17" Type="http://schemas.openxmlformats.org/officeDocument/2006/relationships/hyperlink" Target="https://login.consultant.ru/link/?req=doc&amp;base=LAW&amp;n=520424&amp;dst=100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710&amp;dst=372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54&amp;dst=71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710&amp;dst=370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78541&amp;dst=10013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0123&amp;dst=98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2026-04-27T12:54:00Z</cp:lastPrinted>
  <dcterms:created xsi:type="dcterms:W3CDTF">2026-04-27T11:37:00Z</dcterms:created>
  <dcterms:modified xsi:type="dcterms:W3CDTF">2026-04-29T12:40:00Z</dcterms:modified>
</cp:coreProperties>
</file>