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208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генеральный план муниципального образования — Дубровическое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Дубровическое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Гусева В.Б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«28» апреля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29.04.2026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Дубровическое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29.04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Алеканово ул. Придорожная (около д. 27)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«29» апреля 2026 г. </w:t>
        <w:br/>
        <w:t xml:space="preserve">по 10:10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Багданово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 ул. Березовая (около д. 1)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Дубровичи ул. Молодежная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 по 11:10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15.05.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10:00 час. по 10:10 час.</w:t>
      </w:r>
      <w:r>
        <w:rPr>
          <w:sz w:val="27"/>
          <w:szCs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7"/>
          <w:szCs w:val="27"/>
        </w:rPr>
        <w:t xml:space="preserve">с. Алеканово, ул. Придорожная (около д. 27)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10:20 час. по 10:30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д. Багданово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10:40 час. по 10:50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Гнетово, ул. Березовая (около д. 1)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с. Дубровичи,ул. Молодежная, д. 1 в административном здании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«15»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111</cp:revision>
  <dcterms:created xsi:type="dcterms:W3CDTF">2024-05-31T06:53:00Z</dcterms:created>
  <dcterms:modified xsi:type="dcterms:W3CDTF">2026-06-02T11:19:02Z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