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DE" w:rsidRDefault="00C03B3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8DE" w:rsidRDefault="00C03B3C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838DE" w:rsidRDefault="00C03B3C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838DE" w:rsidRDefault="00E838DE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E838DE" w:rsidRDefault="00E838DE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E838DE" w:rsidRDefault="00C03B3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838DE" w:rsidRDefault="00E838DE">
      <w:pPr>
        <w:tabs>
          <w:tab w:val="left" w:pos="709"/>
        </w:tabs>
        <w:jc w:val="center"/>
        <w:rPr>
          <w:sz w:val="28"/>
        </w:rPr>
      </w:pPr>
    </w:p>
    <w:p w:rsidR="00E838DE" w:rsidRDefault="00E838DE">
      <w:pPr>
        <w:tabs>
          <w:tab w:val="left" w:pos="709"/>
        </w:tabs>
        <w:jc w:val="center"/>
        <w:rPr>
          <w:sz w:val="28"/>
        </w:rPr>
      </w:pPr>
    </w:p>
    <w:p w:rsidR="00E838DE" w:rsidRDefault="00C03B3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A57F5">
        <w:rPr>
          <w:sz w:val="28"/>
        </w:rPr>
        <w:t>08</w:t>
      </w:r>
      <w:r>
        <w:rPr>
          <w:sz w:val="28"/>
        </w:rPr>
        <w:t>»</w:t>
      </w:r>
      <w:r w:rsidR="008A57F5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</w:t>
      </w:r>
      <w:r w:rsidR="008A57F5">
        <w:rPr>
          <w:sz w:val="28"/>
        </w:rPr>
        <w:tab/>
      </w:r>
      <w:r w:rsidR="008A57F5">
        <w:rPr>
          <w:sz w:val="28"/>
        </w:rPr>
        <w:tab/>
      </w:r>
      <w:r>
        <w:rPr>
          <w:sz w:val="28"/>
        </w:rPr>
        <w:t xml:space="preserve">   № </w:t>
      </w:r>
      <w:r w:rsidR="008A57F5">
        <w:rPr>
          <w:sz w:val="28"/>
        </w:rPr>
        <w:t>258-п</w:t>
      </w:r>
    </w:p>
    <w:p w:rsidR="00E838DE" w:rsidRDefault="00E838DE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47"/>
        <w:gridCol w:w="41"/>
      </w:tblGrid>
      <w:tr w:rsidR="00E838DE">
        <w:trPr>
          <w:gridAfter w:val="1"/>
          <w:wAfter w:w="41" w:type="dxa"/>
          <w:trHeight w:val="1515"/>
        </w:trPr>
        <w:tc>
          <w:tcPr>
            <w:tcW w:w="9888" w:type="dxa"/>
          </w:tcPr>
          <w:p w:rsidR="00E838DE" w:rsidRDefault="00E838D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E838DE" w:rsidRDefault="00C03B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color w:val="000000" w:themeColor="text1"/>
                <w:sz w:val="28"/>
                <w:szCs w:val="28"/>
              </w:rPr>
              <w:t xml:space="preserve">Борисовское сельское поселение </w:t>
            </w:r>
            <w:r>
              <w:rPr>
                <w:color w:val="000000" w:themeColor="text1"/>
                <w:sz w:val="28"/>
                <w:szCs w:val="28"/>
              </w:rPr>
              <w:br/>
              <w:t>Александро-Невского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E838DE" w:rsidRDefault="00E838D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E838DE">
        <w:trPr>
          <w:gridAfter w:val="1"/>
          <w:wAfter w:w="41" w:type="dxa"/>
        </w:trPr>
        <w:tc>
          <w:tcPr>
            <w:tcW w:w="9888" w:type="dxa"/>
          </w:tcPr>
          <w:p w:rsidR="00E838DE" w:rsidRDefault="00C03B3C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целях приведения правил землепользования и застройки в соответствие с генеральным планом</w:t>
            </w:r>
            <w:r>
              <w:rPr>
                <w:color w:val="000000" w:themeColor="text1"/>
                <w:sz w:val="28"/>
              </w:rPr>
              <w:t xml:space="preserve">, на основании статьи 33 Градостроительного кодекса Российской Федерации,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</w:t>
            </w:r>
            <w:r>
              <w:rPr>
                <w:color w:val="000000" w:themeColor="text1"/>
                <w:sz w:val="28"/>
              </w:rPr>
      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</w:t>
            </w:r>
            <w:r>
              <w:rPr>
                <w:color w:val="000000" w:themeColor="text1"/>
                <w:sz w:val="28"/>
                <w:szCs w:val="28"/>
              </w:rPr>
              <w:t xml:space="preserve">анию и застройке Рязанской области от 20.03.2026, 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</w:t>
            </w:r>
            <w:r>
              <w:rPr>
                <w:color w:val="000000" w:themeColor="text1"/>
                <w:sz w:val="28"/>
                <w:szCs w:val="28"/>
              </w:rPr>
              <w:t>тектуры и градостроительства Рязанской области ПОСТАНОВЛЯЕТ: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оекта внесения изменений в правила землепользования и застройки муниципального образования – Борисовское сельское поселение Александро-Невского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муниципального района Ряз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и градостроительства Рязанской области от 30.04.2021 № 190-п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муниципального образования – Борисовское сельское поселение Алекс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андро-Невского муниципального района Рязанской области» (в редакции постановлений главного управления архитектуры и градостроительства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от</w:t>
            </w:r>
            <w:r>
              <w:rPr>
                <w:rFonts w:ascii="Arial" w:eastAsia="Arial" w:hAnsi="Arial" w:cs="Arial"/>
                <w:color w:val="392C69"/>
                <w:sz w:val="1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08.11.2022 № </w:t>
            </w:r>
            <w:hyperlink r:id="rId8" w:tooltip="https://login.consultant.ru/link/?req=doc&amp;base=RLAW073&amp;n=376757&amp;dst=100005" w:history="1">
              <w:r>
                <w:rPr>
                  <w:rFonts w:eastAsia="Times New Roman" w:cs="Times New Roman"/>
                  <w:color w:val="000000" w:themeColor="text1"/>
                  <w:sz w:val="28"/>
                  <w:szCs w:val="28"/>
                </w:rPr>
                <w:t>647-п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, от 12.04.2024 №</w:t>
            </w:r>
            <w:hyperlink r:id="rId9" w:tooltip="https://login.consultant.ru/link/?req=doc&amp;base=RLAW073&amp;n=429263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 xml:space="preserve"> 147-п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от 04.06.2024 № </w:t>
            </w:r>
            <w:hyperlink r:id="rId10" w:tooltip="https://login.consultant.ru/link/?req=doc&amp;base=RLAW073&amp;n=433479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257-п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03.09.2024 </w:t>
            </w:r>
            <w:hyperlink r:id="rId11" w:tooltip="https://login.consultant.ru/link/?req=doc&amp;base=RLAW073&amp;n=440330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№ 464-п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>, от 19.12.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2024 </w:t>
            </w:r>
            <w:hyperlink r:id="rId12" w:tooltip="https://login.consultant.ru/link/?req=doc&amp;base=RLAW073&amp;n=45046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№ 767-п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от 11.03.2025 № </w:t>
            </w:r>
            <w:hyperlink r:id="rId13" w:tooltip="https://login.consultant.ru/link/?req=doc&amp;base=RLAW073&amp;n=458411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169-п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от 16.09.2025 № </w:t>
            </w:r>
            <w:hyperlink r:id="rId14" w:tooltip="https://login.consultant.ru/link/?req=doc&amp;base=RLAW073&amp;n=47237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802-п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>, от 21.01.2026 № 19</w:t>
            </w:r>
            <w:hyperlink r:id="rId15" w:tooltip="https://login.consultant.ru/link/?req=doc&amp;base=RLAW073&amp;n=472375&amp;dst=100005" w:history="1">
              <w:r>
                <w:rPr>
                  <w:color w:val="000000" w:themeColor="text1"/>
                  <w:sz w:val="28"/>
                  <w:szCs w:val="28"/>
                  <w:highlight w:val="white"/>
                </w:rPr>
                <w:t>-п</w:t>
              </w:r>
            </w:hyperlink>
            <w:r>
              <w:rPr>
                <w:color w:val="000000" w:themeColor="text1"/>
                <w:sz w:val="28"/>
                <w:szCs w:val="28"/>
                <w:highlight w:val="white"/>
              </w:rPr>
              <w:t>) 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части приведения сведений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о границах территориальной зоны «1.1 Зона застройки индивидуальными жилыми домами (населенный пункт д.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Ознобищево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)» в соответствие с границей населенного пункта д.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Ознобищево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в целях приведения правил землепользования и застройк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и в соответствие с генеральным планом.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ктом 1 настоящего постановления.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E838DE" w:rsidRDefault="00C03B3C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E838DE" w:rsidRDefault="00C03B3C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</w:t>
            </w:r>
            <w:r>
              <w:rPr>
                <w:sz w:val="28"/>
              </w:rPr>
              <w:t>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ьном сайте главного управления архитектуры и градостроительства Рязанской области         в сети «Интернет».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Александро-Невского муниципального округа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на официальном сайте м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униципального образования в сети «Интернет», публикацию в средствах массовой информации.</w:t>
            </w:r>
          </w:p>
          <w:p w:rsidR="00E838DE" w:rsidRDefault="00C03B3C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ову.</w:t>
            </w:r>
          </w:p>
          <w:p w:rsidR="00E838DE" w:rsidRDefault="00E838DE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E838DE" w:rsidRDefault="00E838DE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E838DE" w:rsidRDefault="00E838DE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838DE">
        <w:tc>
          <w:tcPr>
            <w:tcW w:w="9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DE" w:rsidRDefault="00C03B3C" w:rsidP="008A57F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</w:t>
            </w:r>
            <w:r>
              <w:rPr>
                <w:sz w:val="28"/>
              </w:rPr>
              <w:t xml:space="preserve">      Р.В. Шашкин</w:t>
            </w:r>
          </w:p>
        </w:tc>
      </w:tr>
    </w:tbl>
    <w:p w:rsidR="00E838DE" w:rsidRDefault="00E838DE"/>
    <w:p w:rsidR="00E838DE" w:rsidRDefault="00E838DE">
      <w:pPr>
        <w:tabs>
          <w:tab w:val="left" w:pos="709"/>
        </w:tabs>
        <w:jc w:val="both"/>
        <w:rPr>
          <w:sz w:val="28"/>
        </w:rPr>
      </w:pPr>
    </w:p>
    <w:p w:rsidR="00E838DE" w:rsidRDefault="00E838DE"/>
    <w:sectPr w:rsidR="00E838DE">
      <w:headerReference w:type="default" r:id="rId16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B3C" w:rsidRDefault="00C03B3C">
      <w:pPr>
        <w:pStyle w:val="33"/>
      </w:pPr>
      <w:r>
        <w:separator/>
      </w:r>
    </w:p>
  </w:endnote>
  <w:endnote w:type="continuationSeparator" w:id="0">
    <w:p w:rsidR="00C03B3C" w:rsidRDefault="00C03B3C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B3C" w:rsidRDefault="00C03B3C">
      <w:pPr>
        <w:pStyle w:val="33"/>
      </w:pPr>
      <w:r>
        <w:separator/>
      </w:r>
    </w:p>
  </w:footnote>
  <w:footnote w:type="continuationSeparator" w:id="0">
    <w:p w:rsidR="00C03B3C" w:rsidRDefault="00C03B3C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8DE" w:rsidRDefault="00C03B3C">
    <w:pPr>
      <w:pStyle w:val="af"/>
      <w:jc w:val="center"/>
      <w:rPr>
        <w:sz w:val="28"/>
      </w:rPr>
    </w:pPr>
    <w:r>
      <w:rPr>
        <w:sz w:val="28"/>
      </w:rPr>
      <w:t>2</w:t>
    </w:r>
  </w:p>
  <w:p w:rsidR="00E838DE" w:rsidRDefault="00E838DE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A5B"/>
    <w:multiLevelType w:val="multilevel"/>
    <w:tmpl w:val="E9D8AB2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3417395"/>
    <w:multiLevelType w:val="multilevel"/>
    <w:tmpl w:val="80DA900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 w15:restartNumberingAfterBreak="0">
    <w:nsid w:val="076E2AC1"/>
    <w:multiLevelType w:val="multilevel"/>
    <w:tmpl w:val="CC5A4DF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9E9685C"/>
    <w:multiLevelType w:val="multilevel"/>
    <w:tmpl w:val="DAC8B39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B6B4A18"/>
    <w:multiLevelType w:val="multilevel"/>
    <w:tmpl w:val="30C8EC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2E0FF5"/>
    <w:multiLevelType w:val="multilevel"/>
    <w:tmpl w:val="0198656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0FD645A6"/>
    <w:multiLevelType w:val="multilevel"/>
    <w:tmpl w:val="CF12954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2321D02"/>
    <w:multiLevelType w:val="multilevel"/>
    <w:tmpl w:val="C09CBE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3496832"/>
    <w:multiLevelType w:val="multilevel"/>
    <w:tmpl w:val="D292E57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3884C5C"/>
    <w:multiLevelType w:val="multilevel"/>
    <w:tmpl w:val="BFCEB93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4E762A0"/>
    <w:multiLevelType w:val="multilevel"/>
    <w:tmpl w:val="7E6086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2D4F7C00"/>
    <w:multiLevelType w:val="multilevel"/>
    <w:tmpl w:val="687E403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30014325"/>
    <w:multiLevelType w:val="multilevel"/>
    <w:tmpl w:val="5B0C382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 w15:restartNumberingAfterBreak="0">
    <w:nsid w:val="31037E25"/>
    <w:multiLevelType w:val="multilevel"/>
    <w:tmpl w:val="E69C96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37C4193B"/>
    <w:multiLevelType w:val="multilevel"/>
    <w:tmpl w:val="6C26574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 w15:restartNumberingAfterBreak="0">
    <w:nsid w:val="3C5B3B4A"/>
    <w:multiLevelType w:val="multilevel"/>
    <w:tmpl w:val="2EF8514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EAF10CD"/>
    <w:multiLevelType w:val="multilevel"/>
    <w:tmpl w:val="6B8430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 w15:restartNumberingAfterBreak="0">
    <w:nsid w:val="422F45F4"/>
    <w:multiLevelType w:val="multilevel"/>
    <w:tmpl w:val="CF32503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2D651A2"/>
    <w:multiLevelType w:val="multilevel"/>
    <w:tmpl w:val="0C986D2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42878E3"/>
    <w:multiLevelType w:val="multilevel"/>
    <w:tmpl w:val="D92A9CB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5A04B56"/>
    <w:multiLevelType w:val="multilevel"/>
    <w:tmpl w:val="982EA8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46CA76DA"/>
    <w:multiLevelType w:val="multilevel"/>
    <w:tmpl w:val="10A00E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FAB1F9F"/>
    <w:multiLevelType w:val="multilevel"/>
    <w:tmpl w:val="F4C24B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0A764C3"/>
    <w:multiLevelType w:val="multilevel"/>
    <w:tmpl w:val="2E303F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2857D1B"/>
    <w:multiLevelType w:val="multilevel"/>
    <w:tmpl w:val="1DE679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54F5039A"/>
    <w:multiLevelType w:val="multilevel"/>
    <w:tmpl w:val="3E163AD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5B12334"/>
    <w:multiLevelType w:val="multilevel"/>
    <w:tmpl w:val="8F40F5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BCD1420"/>
    <w:multiLevelType w:val="multilevel"/>
    <w:tmpl w:val="765288D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DA83125"/>
    <w:multiLevelType w:val="multilevel"/>
    <w:tmpl w:val="8CC6EC7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5F5A5ADE"/>
    <w:multiLevelType w:val="multilevel"/>
    <w:tmpl w:val="956601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3EA5610"/>
    <w:multiLevelType w:val="multilevel"/>
    <w:tmpl w:val="36A85C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 w15:restartNumberingAfterBreak="0">
    <w:nsid w:val="67154D28"/>
    <w:multiLevelType w:val="multilevel"/>
    <w:tmpl w:val="8FF4179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7EC0ABD"/>
    <w:multiLevelType w:val="multilevel"/>
    <w:tmpl w:val="31BC88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BA201DF"/>
    <w:multiLevelType w:val="multilevel"/>
    <w:tmpl w:val="C01C812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81D4487"/>
    <w:multiLevelType w:val="multilevel"/>
    <w:tmpl w:val="AD2AA51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87731AA"/>
    <w:multiLevelType w:val="multilevel"/>
    <w:tmpl w:val="EE56EB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79DA6971"/>
    <w:multiLevelType w:val="multilevel"/>
    <w:tmpl w:val="1C542D30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7CCA1B3F"/>
    <w:multiLevelType w:val="multilevel"/>
    <w:tmpl w:val="E7E4D2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8" w15:restartNumberingAfterBreak="0">
    <w:nsid w:val="7D6A327E"/>
    <w:multiLevelType w:val="multilevel"/>
    <w:tmpl w:val="90C0848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9" w15:restartNumberingAfterBreak="0">
    <w:nsid w:val="7E9F7EA8"/>
    <w:multiLevelType w:val="multilevel"/>
    <w:tmpl w:val="BB3EE7E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2"/>
  </w:num>
  <w:num w:numId="5">
    <w:abstractNumId w:val="38"/>
  </w:num>
  <w:num w:numId="6">
    <w:abstractNumId w:val="35"/>
  </w:num>
  <w:num w:numId="7">
    <w:abstractNumId w:val="26"/>
  </w:num>
  <w:num w:numId="8">
    <w:abstractNumId w:val="6"/>
  </w:num>
  <w:num w:numId="9">
    <w:abstractNumId w:val="1"/>
  </w:num>
  <w:num w:numId="10">
    <w:abstractNumId w:val="36"/>
  </w:num>
  <w:num w:numId="11">
    <w:abstractNumId w:val="16"/>
  </w:num>
  <w:num w:numId="12">
    <w:abstractNumId w:val="34"/>
  </w:num>
  <w:num w:numId="13">
    <w:abstractNumId w:val="30"/>
  </w:num>
  <w:num w:numId="14">
    <w:abstractNumId w:val="23"/>
  </w:num>
  <w:num w:numId="15">
    <w:abstractNumId w:val="4"/>
  </w:num>
  <w:num w:numId="16">
    <w:abstractNumId w:val="3"/>
  </w:num>
  <w:num w:numId="17">
    <w:abstractNumId w:val="32"/>
  </w:num>
  <w:num w:numId="18">
    <w:abstractNumId w:val="28"/>
  </w:num>
  <w:num w:numId="19">
    <w:abstractNumId w:val="2"/>
  </w:num>
  <w:num w:numId="20">
    <w:abstractNumId w:val="33"/>
  </w:num>
  <w:num w:numId="21">
    <w:abstractNumId w:val="39"/>
  </w:num>
  <w:num w:numId="22">
    <w:abstractNumId w:val="13"/>
  </w:num>
  <w:num w:numId="23">
    <w:abstractNumId w:val="31"/>
  </w:num>
  <w:num w:numId="24">
    <w:abstractNumId w:val="11"/>
  </w:num>
  <w:num w:numId="25">
    <w:abstractNumId w:val="27"/>
  </w:num>
  <w:num w:numId="26">
    <w:abstractNumId w:val="0"/>
  </w:num>
  <w:num w:numId="27">
    <w:abstractNumId w:val="25"/>
  </w:num>
  <w:num w:numId="28">
    <w:abstractNumId w:val="20"/>
  </w:num>
  <w:num w:numId="29">
    <w:abstractNumId w:val="7"/>
  </w:num>
  <w:num w:numId="30">
    <w:abstractNumId w:val="37"/>
  </w:num>
  <w:num w:numId="31">
    <w:abstractNumId w:val="24"/>
  </w:num>
  <w:num w:numId="32">
    <w:abstractNumId w:val="29"/>
  </w:num>
  <w:num w:numId="33">
    <w:abstractNumId w:val="9"/>
  </w:num>
  <w:num w:numId="34">
    <w:abstractNumId w:val="8"/>
  </w:num>
  <w:num w:numId="35">
    <w:abstractNumId w:val="22"/>
  </w:num>
  <w:num w:numId="36">
    <w:abstractNumId w:val="15"/>
  </w:num>
  <w:num w:numId="37">
    <w:abstractNumId w:val="17"/>
  </w:num>
  <w:num w:numId="38">
    <w:abstractNumId w:val="5"/>
  </w:num>
  <w:num w:numId="39">
    <w:abstractNumId w:val="1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DE"/>
    <w:rsid w:val="008A57F5"/>
    <w:rsid w:val="00C03B3C"/>
    <w:rsid w:val="00E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DD19"/>
  <w15:docId w15:val="{D00EC3EC-A883-4573-9B85-2DAC0286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376757&amp;dst=100005" TargetMode="External"/><Relationship Id="rId13" Type="http://schemas.openxmlformats.org/officeDocument/2006/relationships/hyperlink" Target="https://login.consultant.ru/link/?req=doc&amp;base=RLAW073&amp;n=458411&amp;dst=100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login.consultant.ru/link/?req=doc&amp;base=RLAW073&amp;n=450465&amp;dst=1000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73&amp;n=440330&amp;dst=10000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3&amp;n=472375&amp;dst=100005" TargetMode="External"/><Relationship Id="rId10" Type="http://schemas.openxmlformats.org/officeDocument/2006/relationships/hyperlink" Target="https://login.consultant.ru/link/?req=doc&amp;base=RLAW073&amp;n=43347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29263&amp;dst=100005" TargetMode="External"/><Relationship Id="rId14" Type="http://schemas.openxmlformats.org/officeDocument/2006/relationships/hyperlink" Target="https://login.consultant.ru/link/?req=doc&amp;base=RLAW073&amp;n=47237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756</Words>
  <Characters>4313</Characters>
  <Application>Microsoft Office Word</Application>
  <DocSecurity>0</DocSecurity>
  <Lines>35</Lines>
  <Paragraphs>10</Paragraphs>
  <ScaleCrop>false</ScaleCrop>
  <Company>Microsoft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154</cp:revision>
  <dcterms:created xsi:type="dcterms:W3CDTF">2021-12-02T15:09:00Z</dcterms:created>
  <dcterms:modified xsi:type="dcterms:W3CDTF">2026-04-08T11:18:00Z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