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A8" w:rsidRDefault="00243A2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8A8" w:rsidRDefault="00243A2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38A8" w:rsidRDefault="00243A2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38A8" w:rsidRDefault="006F38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38A8" w:rsidRDefault="006F38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38A8" w:rsidRDefault="00243A2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38A8" w:rsidRDefault="006F38A8">
      <w:pPr>
        <w:tabs>
          <w:tab w:val="left" w:pos="709"/>
        </w:tabs>
        <w:jc w:val="center"/>
        <w:rPr>
          <w:sz w:val="28"/>
        </w:rPr>
      </w:pPr>
    </w:p>
    <w:p w:rsidR="006F38A8" w:rsidRDefault="006F38A8">
      <w:pPr>
        <w:tabs>
          <w:tab w:val="left" w:pos="709"/>
        </w:tabs>
        <w:jc w:val="center"/>
        <w:rPr>
          <w:sz w:val="28"/>
        </w:rPr>
      </w:pPr>
    </w:p>
    <w:p w:rsidR="006F38A8" w:rsidRDefault="00243A2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B7A93">
        <w:rPr>
          <w:sz w:val="28"/>
        </w:rPr>
        <w:t>31</w:t>
      </w:r>
      <w:r>
        <w:rPr>
          <w:sz w:val="28"/>
        </w:rPr>
        <w:t>»</w:t>
      </w:r>
      <w:r w:rsidR="002B7A93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2B7A93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2B7A93">
        <w:rPr>
          <w:sz w:val="28"/>
        </w:rPr>
        <w:t>245-п</w:t>
      </w:r>
    </w:p>
    <w:p w:rsidR="006F38A8" w:rsidRDefault="006F38A8">
      <w:pPr>
        <w:tabs>
          <w:tab w:val="left" w:pos="709"/>
        </w:tabs>
        <w:jc w:val="both"/>
        <w:rPr>
          <w:sz w:val="28"/>
        </w:rPr>
      </w:pPr>
    </w:p>
    <w:p w:rsidR="006F38A8" w:rsidRDefault="006F38A8">
      <w:pPr>
        <w:tabs>
          <w:tab w:val="left" w:pos="709"/>
        </w:tabs>
        <w:jc w:val="both"/>
        <w:rPr>
          <w:sz w:val="28"/>
        </w:rPr>
      </w:pPr>
    </w:p>
    <w:p w:rsidR="006F38A8" w:rsidRDefault="00243A2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p w:rsidR="006F38A8" w:rsidRDefault="006F38A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bookmarkEnd w:id="0"/>
    <w:p w:rsidR="006F38A8" w:rsidRDefault="00243A24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уведомлений филиала публично-правовой компании «Роскадастр» по Рязанск</w:t>
      </w:r>
      <w:r>
        <w:rPr>
          <w:color w:val="auto"/>
          <w:sz w:val="28"/>
        </w:rPr>
        <w:t>ой области от</w:t>
      </w:r>
      <w:r>
        <w:rPr>
          <w:color w:val="auto"/>
          <w:sz w:val="28"/>
          <w:highlight w:val="white"/>
          <w:shd w:val="clear" w:color="FFFFFF" w:fill="FFFFFF" w:themeFill="background1"/>
        </w:rPr>
        <w:t xml:space="preserve"> </w:t>
      </w:r>
      <w:r>
        <w:rPr>
          <w:color w:val="auto"/>
          <w:sz w:val="28"/>
          <w:shd w:val="clear" w:color="FFFFFF" w:fill="FFFFFF" w:themeFill="background1"/>
        </w:rPr>
        <w:t>10</w:t>
      </w:r>
      <w:hyperlink r:id="rId8" w:tooltip="http://04.04.2024" w:history="1">
        <w:r>
          <w:rPr>
            <w:color w:val="auto"/>
            <w:sz w:val="28"/>
            <w:highlight w:val="white"/>
            <w:shd w:val="clear" w:color="FFFFFF" w:fill="FFFFFF" w:themeFill="background1"/>
          </w:rPr>
          <w:t>.03.202</w:t>
        </w:r>
        <w:r>
          <w:rPr>
            <w:color w:val="auto"/>
            <w:sz w:val="28"/>
            <w:shd w:val="clear" w:color="FFFFFF" w:fill="FFFFFF" w:themeFill="background1"/>
          </w:rPr>
          <w:t>6</w:t>
        </w:r>
      </w:hyperlink>
      <w:r>
        <w:rPr>
          <w:color w:val="auto"/>
          <w:sz w:val="28"/>
          <w:highlight w:val="white"/>
          <w:shd w:val="clear" w:color="FFFFFF" w:fill="FFFFFF" w:themeFill="background1"/>
        </w:rPr>
        <w:t xml:space="preserve"> </w:t>
      </w:r>
      <w:r>
        <w:rPr>
          <w:color w:val="auto"/>
          <w:sz w:val="28"/>
        </w:rPr>
        <w:t>№ 01-14/00799/26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от 16.03.2026 № 01-14/00883/26,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 xml:space="preserve">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 xml:space="preserve">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</w:t>
      </w:r>
      <w:r>
        <w:rPr>
          <w:color w:val="auto"/>
          <w:sz w:val="28"/>
          <w:szCs w:val="28"/>
        </w:rPr>
        <w:t>й области ПОСТАНОВЛЯЕТ:</w:t>
      </w:r>
    </w:p>
    <w:p w:rsidR="006F38A8" w:rsidRDefault="00243A24" w:rsidP="00243A2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Павел</w:t>
      </w:r>
      <w:r>
        <w:rPr>
          <w:color w:val="auto"/>
          <w:sz w:val="28"/>
          <w:szCs w:val="28"/>
        </w:rPr>
        <w:t>ецкое городское поселение Скопинского муниципального района Рязанской области от 28.11.2013 № 219 «Об утверждении правил землепользования и застройки муниципального образования – Павелецкое городское поселение Скопинского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</w:t>
      </w:r>
      <w:r>
        <w:rPr>
          <w:color w:val="000000" w:themeColor="text1"/>
          <w:sz w:val="28"/>
        </w:rPr>
        <w:t>ции поста</w:t>
      </w:r>
      <w:r>
        <w:rPr>
          <w:color w:val="auto"/>
          <w:sz w:val="28"/>
        </w:rPr>
        <w:t xml:space="preserve">новлений Главархитектуры Рязанской области от 10.06.2025 № 460-п, </w:t>
      </w:r>
      <w:r>
        <w:rPr>
          <w:color w:val="auto"/>
          <w:sz w:val="28"/>
        </w:rPr>
        <w:br/>
        <w:t xml:space="preserve">от 02.09.2025 № 732-п, от 16.09.2025 № 797-п, от 01.10.2025 № 858-п, </w:t>
      </w:r>
      <w:r>
        <w:rPr>
          <w:color w:val="auto"/>
          <w:sz w:val="28"/>
        </w:rPr>
        <w:br/>
        <w:t xml:space="preserve">от 13.10.2025 № 888-п, от 22.10.2025 № 919-п, от 08.12.2025 № 1075-п </w:t>
      </w:r>
      <w:r>
        <w:rPr>
          <w:color w:val="auto"/>
          <w:sz w:val="28"/>
        </w:rPr>
        <w:br/>
        <w:t xml:space="preserve">(ред. 26.01.2026), от 12.01.2026 № 8-п, </w:t>
      </w:r>
      <w:r>
        <w:rPr>
          <w:color w:val="auto"/>
          <w:sz w:val="28"/>
        </w:rPr>
        <w:t xml:space="preserve">от 26.01.2026 № 41-п, от 04.02.2026 </w:t>
      </w:r>
      <w:r>
        <w:rPr>
          <w:color w:val="auto"/>
          <w:sz w:val="28"/>
        </w:rPr>
        <w:br/>
        <w:t>№ 72-п, от 20.02.2026 № 160-п),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6F38A8" w:rsidRDefault="00243A24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Вязовенка)»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1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</w:rPr>
        <w:t>;</w:t>
      </w:r>
    </w:p>
    <w:p w:rsidR="006F38A8" w:rsidRDefault="00243A2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 </w:t>
      </w: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Кремлево)»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2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  <w:szCs w:val="28"/>
        </w:rPr>
        <w:t>;</w:t>
      </w:r>
    </w:p>
    <w:p w:rsidR="006F38A8" w:rsidRDefault="00243A2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 </w:t>
      </w:r>
      <w:r>
        <w:rPr>
          <w:color w:val="auto"/>
          <w:sz w:val="28"/>
          <w:szCs w:val="28"/>
        </w:rPr>
        <w:t>графическое описание местоположения гран</w:t>
      </w:r>
      <w:r>
        <w:rPr>
          <w:color w:val="auto"/>
          <w:sz w:val="28"/>
          <w:szCs w:val="28"/>
        </w:rPr>
        <w:t xml:space="preserve">иц территориальной зоны </w:t>
      </w:r>
      <w:r>
        <w:rPr>
          <w:color w:val="auto"/>
          <w:sz w:val="28"/>
        </w:rPr>
        <w:br/>
        <w:t xml:space="preserve">«ИТИ-1 </w:t>
      </w:r>
      <w:r>
        <w:rPr>
          <w:rFonts w:eastAsia="Times New Roman" w:cs="Times New Roman"/>
          <w:color w:val="auto"/>
          <w:sz w:val="28"/>
          <w:szCs w:val="28"/>
        </w:rPr>
        <w:t>Зоны размещения объектов автомобильного транспорта, улиц, проездов, площадок, иных территорий общего пользования (</w:t>
      </w:r>
      <w:r>
        <w:rPr>
          <w:color w:val="auto"/>
          <w:sz w:val="28"/>
        </w:rPr>
        <w:t xml:space="preserve">населенный пункт </w:t>
      </w:r>
      <w:r>
        <w:rPr>
          <w:color w:val="auto"/>
          <w:sz w:val="28"/>
        </w:rPr>
        <w:br/>
        <w:t>с. Вязовенка</w:t>
      </w:r>
      <w:r>
        <w:rPr>
          <w:rFonts w:eastAsia="Times New Roman" w:cs="Times New Roman"/>
          <w:color w:val="auto"/>
          <w:sz w:val="28"/>
          <w:szCs w:val="28"/>
        </w:rPr>
        <w:t>)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;</w:t>
      </w:r>
    </w:p>
    <w:p w:rsidR="006F38A8" w:rsidRDefault="00243A24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графичес</w:t>
      </w:r>
      <w:r>
        <w:rPr>
          <w:color w:val="auto"/>
          <w:sz w:val="28"/>
          <w:szCs w:val="28"/>
        </w:rPr>
        <w:t xml:space="preserve">кое описание местоположения границ территориальной зоны </w:t>
      </w:r>
      <w:r>
        <w:rPr>
          <w:color w:val="auto"/>
          <w:sz w:val="28"/>
        </w:rPr>
        <w:br/>
        <w:t xml:space="preserve">«ИТИ-1 </w:t>
      </w:r>
      <w:r>
        <w:rPr>
          <w:rFonts w:eastAsia="Times New Roman" w:cs="Times New Roman"/>
          <w:color w:val="auto"/>
          <w:sz w:val="28"/>
          <w:szCs w:val="28"/>
        </w:rPr>
        <w:t>Зоны размещения объектов автомобильного транспорта, улиц, проездов, площадок, иных территорий общего пользования (</w:t>
      </w:r>
      <w:r>
        <w:rPr>
          <w:color w:val="auto"/>
          <w:sz w:val="28"/>
        </w:rPr>
        <w:t xml:space="preserve">населенный пункт </w:t>
      </w:r>
      <w:r>
        <w:rPr>
          <w:color w:val="auto"/>
          <w:sz w:val="28"/>
        </w:rPr>
        <w:br/>
        <w:t>с. Кремлево</w:t>
      </w:r>
      <w:r>
        <w:rPr>
          <w:rFonts w:eastAsia="Times New Roman" w:cs="Times New Roman"/>
          <w:color w:val="auto"/>
          <w:sz w:val="28"/>
          <w:szCs w:val="28"/>
        </w:rPr>
        <w:t>)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4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6F38A8" w:rsidRDefault="00243A24" w:rsidP="00243A2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F38A8" w:rsidRDefault="00243A24" w:rsidP="00243A2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auto"/>
          <w:sz w:val="28"/>
          <w:szCs w:val="28"/>
        </w:rPr>
        <w:t xml:space="preserve">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F38A8" w:rsidRDefault="00243A24" w:rsidP="00243A2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F38A8" w:rsidRDefault="00243A2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</w:t>
      </w:r>
      <w:r>
        <w:rPr>
          <w:rFonts w:ascii="Times New Roman" w:hAnsi="Times New Roman"/>
          <w:color w:val="auto"/>
          <w:sz w:val="28"/>
          <w:szCs w:val="28"/>
        </w:rPr>
        <w:t>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F38A8" w:rsidRDefault="00243A2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</w:t>
      </w:r>
      <w:r>
        <w:rPr>
          <w:rFonts w:ascii="Times New Roman" w:hAnsi="Times New Roman"/>
          <w:color w:val="auto"/>
          <w:sz w:val="28"/>
          <w:szCs w:val="28"/>
        </w:rPr>
        <w:t>.gov.ru).</w:t>
      </w:r>
    </w:p>
    <w:p w:rsidR="006F38A8" w:rsidRDefault="00243A24" w:rsidP="00243A2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F38A8" w:rsidRDefault="00243A24" w:rsidP="00243A2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</w:t>
      </w:r>
      <w:r>
        <w:rPr>
          <w:color w:val="auto"/>
          <w:sz w:val="28"/>
          <w:szCs w:val="28"/>
        </w:rPr>
        <w:t>копинского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F38A8" w:rsidRDefault="00243A24" w:rsidP="00243A2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</w:t>
      </w:r>
      <w:r>
        <w:rPr>
          <w:rFonts w:eastAsia="NSimSun" w:cs="Arial"/>
          <w:color w:val="auto"/>
          <w:sz w:val="28"/>
          <w:szCs w:val="28"/>
        </w:rPr>
        <w:t xml:space="preserve">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F38A8" w:rsidRDefault="006F38A8">
      <w:pPr>
        <w:widowControl w:val="0"/>
        <w:ind w:firstLine="850"/>
        <w:jc w:val="both"/>
        <w:rPr>
          <w:color w:val="auto"/>
          <w:sz w:val="28"/>
        </w:rPr>
      </w:pPr>
    </w:p>
    <w:p w:rsidR="006F38A8" w:rsidRDefault="006F38A8">
      <w:pPr>
        <w:widowControl w:val="0"/>
        <w:ind w:firstLine="850"/>
        <w:jc w:val="both"/>
        <w:rPr>
          <w:color w:val="auto"/>
          <w:sz w:val="28"/>
        </w:rPr>
      </w:pPr>
    </w:p>
    <w:p w:rsidR="006F38A8" w:rsidRDefault="00243A2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Р.В. Шашкин</w:t>
      </w:r>
    </w:p>
    <w:sectPr w:rsidR="006F38A8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24" w:rsidRDefault="00243A24">
      <w:r>
        <w:separator/>
      </w:r>
    </w:p>
  </w:endnote>
  <w:endnote w:type="continuationSeparator" w:id="0">
    <w:p w:rsidR="00243A24" w:rsidRDefault="0024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24" w:rsidRDefault="00243A24">
      <w:r>
        <w:separator/>
      </w:r>
    </w:p>
  </w:footnote>
  <w:footnote w:type="continuationSeparator" w:id="0">
    <w:p w:rsidR="00243A24" w:rsidRDefault="0024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A8" w:rsidRDefault="00243A2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B7A93" w:rsidRPr="002B7A93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F38A8" w:rsidRDefault="006F38A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3195"/>
    <w:multiLevelType w:val="multilevel"/>
    <w:tmpl w:val="BE7E85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F0A2895"/>
    <w:multiLevelType w:val="hybridMultilevel"/>
    <w:tmpl w:val="0B2E59CA"/>
    <w:lvl w:ilvl="0" w:tplc="EB7A437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91E81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C8C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9E0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6472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20A5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AEA6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4673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CFCB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A8"/>
    <w:rsid w:val="00243A24"/>
    <w:rsid w:val="002B7A93"/>
    <w:rsid w:val="006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7DF2"/>
  <w15:docId w15:val="{445CD276-0E86-4415-97E1-E62742B4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2026-03-31T11:26:00Z</dcterms:created>
  <dcterms:modified xsi:type="dcterms:W3CDTF">2026-03-31T11:29:00Z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