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43" w:rsidRDefault="00150C5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143" w:rsidRDefault="00150C5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36143" w:rsidRDefault="00150C5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36143" w:rsidRDefault="0043614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36143" w:rsidRDefault="0043614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36143" w:rsidRDefault="00150C5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36143" w:rsidRDefault="00436143">
      <w:pPr>
        <w:tabs>
          <w:tab w:val="left" w:pos="709"/>
        </w:tabs>
        <w:jc w:val="center"/>
        <w:rPr>
          <w:sz w:val="28"/>
        </w:rPr>
      </w:pPr>
    </w:p>
    <w:p w:rsidR="00436143" w:rsidRDefault="00436143">
      <w:pPr>
        <w:tabs>
          <w:tab w:val="left" w:pos="709"/>
        </w:tabs>
        <w:jc w:val="center"/>
        <w:rPr>
          <w:sz w:val="28"/>
        </w:rPr>
      </w:pPr>
    </w:p>
    <w:p w:rsidR="00436143" w:rsidRDefault="00150C5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B377A">
        <w:rPr>
          <w:sz w:val="28"/>
        </w:rPr>
        <w:t>09</w:t>
      </w:r>
      <w:r>
        <w:rPr>
          <w:sz w:val="28"/>
        </w:rPr>
        <w:t>»</w:t>
      </w:r>
      <w:r w:rsidR="009B377A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A428F7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A428F7">
        <w:rPr>
          <w:sz w:val="28"/>
        </w:rPr>
        <w:t>262-п</w:t>
      </w:r>
    </w:p>
    <w:p w:rsidR="00436143" w:rsidRDefault="00436143">
      <w:pPr>
        <w:tabs>
          <w:tab w:val="left" w:pos="709"/>
        </w:tabs>
        <w:jc w:val="both"/>
        <w:rPr>
          <w:sz w:val="28"/>
        </w:rPr>
      </w:pPr>
    </w:p>
    <w:p w:rsidR="00436143" w:rsidRDefault="00436143">
      <w:pPr>
        <w:tabs>
          <w:tab w:val="left" w:pos="709"/>
        </w:tabs>
        <w:jc w:val="both"/>
        <w:rPr>
          <w:sz w:val="28"/>
        </w:rPr>
      </w:pPr>
    </w:p>
    <w:p w:rsidR="00436143" w:rsidRDefault="00150C5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Лакашинское сельское поселение Спасского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436143" w:rsidRDefault="0043614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36143" w:rsidRDefault="00150C5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 xml:space="preserve"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 xml:space="preserve">от 30.03.2026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>льный план муниципального образования –</w:t>
      </w:r>
      <w:r>
        <w:rPr>
          <w:sz w:val="28"/>
          <w:szCs w:val="28"/>
          <w:highlight w:val="white"/>
        </w:rPr>
        <w:t xml:space="preserve"> Лакашинское сельское поселение Спасского муниципального района Рязанской области,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36143" w:rsidRDefault="00150C56" w:rsidP="00150C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t xml:space="preserve"> </w:t>
      </w:r>
      <w:r>
        <w:rPr>
          <w:color w:val="auto"/>
          <w:sz w:val="28"/>
          <w:szCs w:val="28"/>
        </w:rPr>
        <w:t xml:space="preserve">Лакашинское сельское поселение Спасского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от 30.11.2021 № 557-п «Об утверждении генерального плана муниципального образования – Лакашинское сельское поселение Спасского муниципального района Рязанской области», следующие изменения:</w:t>
      </w:r>
    </w:p>
    <w:p w:rsidR="00436143" w:rsidRDefault="00150C56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1) пункт 2 положения о территориальном планировании:</w:t>
      </w:r>
    </w:p>
    <w:p w:rsidR="00436143" w:rsidRDefault="00150C56">
      <w:pPr>
        <w:ind w:firstLine="709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lang w:bidi="ru-RU"/>
        </w:rPr>
        <w:t>а) дополнить новым абзацем шестнадцатым следующего содержания:</w:t>
      </w:r>
    </w:p>
    <w:p w:rsidR="00436143" w:rsidRDefault="00150C5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«Зона отдыха предназначена </w:t>
      </w:r>
      <w:r>
        <w:rPr>
          <w:rFonts w:eastAsia="Times New Roman" w:cs="Times New Roman"/>
          <w:bCs/>
          <w:sz w:val="28"/>
          <w:szCs w:val="28"/>
          <w:lang w:bidi="ru-RU"/>
        </w:rPr>
        <w:t xml:space="preserve">для </w:t>
      </w:r>
      <w:r>
        <w:rPr>
          <w:sz w:val="28"/>
          <w:szCs w:val="28"/>
        </w:rPr>
        <w:t xml:space="preserve">обеспечения правовых условий использования и обустройства земельных участков, на которых расположены объекты сферы отдыха, туризма, спорта, охоты, рыбалки и иной деятельности,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а также в целях организации отдыха и досуга населения»;</w:t>
      </w:r>
    </w:p>
    <w:p w:rsidR="00436143" w:rsidRDefault="00150C56">
      <w:pPr>
        <w:ind w:firstLine="709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lang w:bidi="ru-RU"/>
        </w:rPr>
        <w:t>б</w:t>
      </w:r>
      <w:r>
        <w:rPr>
          <w:rFonts w:cs="Times New Roman"/>
          <w:sz w:val="28"/>
          <w:szCs w:val="28"/>
          <w:highlight w:val="white"/>
          <w:lang w:bidi="ru-RU"/>
        </w:rPr>
        <w:t xml:space="preserve">) </w:t>
      </w:r>
      <w:r>
        <w:rPr>
          <w:color w:val="000000" w:themeColor="text1"/>
          <w:sz w:val="28"/>
          <w:szCs w:val="28"/>
          <w:highlight w:val="white"/>
        </w:rPr>
        <w:t>таблицу перечня функциональных зон</w:t>
      </w:r>
      <w:r>
        <w:rPr>
          <w:rFonts w:cs="Times New Roman"/>
          <w:sz w:val="28"/>
          <w:szCs w:val="28"/>
          <w:highlight w:val="white"/>
          <w:lang w:bidi="ru-RU"/>
        </w:rPr>
        <w:t xml:space="preserve"> дополнить строкой следующего содержания:</w:t>
      </w:r>
    </w:p>
    <w:tbl>
      <w:tblPr>
        <w:tblW w:w="9850" w:type="dxa"/>
        <w:tblInd w:w="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1843"/>
        <w:gridCol w:w="5243"/>
        <w:gridCol w:w="1958"/>
        <w:gridCol w:w="154"/>
      </w:tblGrid>
      <w:tr w:rsidR="00436143">
        <w:trPr>
          <w:trHeight w:val="397"/>
          <w:tblHeader/>
        </w:trPr>
        <w:tc>
          <w:tcPr>
            <w:tcW w:w="652" w:type="dxa"/>
            <w:shd w:val="clear" w:color="FFFFFF" w:fill="FFFEFF"/>
          </w:tcPr>
          <w:p w:rsidR="00436143" w:rsidRDefault="00436143" w:rsidP="00150C56">
            <w:pPr>
              <w:pStyle w:val="afa"/>
              <w:widowControl w:val="0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EFF"/>
            <w:vAlign w:val="center"/>
          </w:tcPr>
          <w:p w:rsidR="00436143" w:rsidRDefault="00150C56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« </w:t>
            </w:r>
            <w:r>
              <w:rPr>
                <w:rFonts w:eastAsia="Times New Roman"/>
                <w:sz w:val="24"/>
                <w:szCs w:val="24"/>
                <w:lang w:bidi="ru-RU"/>
              </w:rPr>
              <w:t>701010602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EFF"/>
            <w:vAlign w:val="center"/>
          </w:tcPr>
          <w:p w:rsidR="00436143" w:rsidRDefault="00150C56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bidi="ru-RU"/>
              </w:rPr>
              <w:t>Зона отдыха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436143" w:rsidRDefault="00150C56">
            <w:pPr>
              <w:rPr>
                <w:rFonts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bCs/>
                <w:noProof/>
                <w:color w:val="C00000"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305275</wp:posOffset>
                      </wp:positionH>
                      <wp:positionV relativeFrom="paragraph">
                        <wp:posOffset>-15564</wp:posOffset>
                      </wp:positionV>
                      <wp:extent cx="536400" cy="189781"/>
                      <wp:effectExtent l="1587" t="1587" r="1587" b="1587"/>
                      <wp:wrapNone/>
                      <wp:docPr id="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36400" cy="189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4F46D0" id="Прямоугольник 1" o:spid="_x0000_s1026" style="position:absolute;margin-left:24.05pt;margin-top:-1.25pt;width:42.25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" fillcolor="#f57a7a" strokecolor="black [3213]" strokeweight=".25pt"/>
                  </w:pict>
                </mc:Fallback>
              </mc:AlternateContent>
            </w:r>
            <w:r>
              <w:rPr>
                <w:rFonts w:cs="Times New Roman"/>
                <w:bCs/>
                <w:color w:val="C00000"/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4" w:type="dxa"/>
            <w:tcBorders>
              <w:left w:val="single" w:sz="4" w:space="0" w:color="000000"/>
            </w:tcBorders>
            <w:shd w:val="clear" w:color="FFFFFF" w:fill="FFFEFF"/>
            <w:vAlign w:val="bottom"/>
          </w:tcPr>
          <w:p w:rsidR="00436143" w:rsidRDefault="00150C56" w:rsidP="00150C56">
            <w:pPr>
              <w:pStyle w:val="afa"/>
              <w:widowControl w:val="0"/>
              <w:numPr>
                <w:ilvl w:val="0"/>
                <w:numId w:val="3"/>
              </w:numPr>
              <w:ind w:left="57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436143" w:rsidRDefault="00150C56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lang w:bidi="ru-RU"/>
        </w:rPr>
        <w:t xml:space="preserve">в) в </w:t>
      </w:r>
      <w:r>
        <w:rPr>
          <w:color w:val="000000" w:themeColor="text1"/>
          <w:sz w:val="28"/>
          <w:szCs w:val="28"/>
          <w:highlight w:val="white"/>
        </w:rPr>
        <w:t>таблице, определяющей площади функциональных зон:</w:t>
      </w:r>
    </w:p>
    <w:p w:rsidR="00436143" w:rsidRDefault="00150C56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цифры «13900,61» заменить цифрами «13896,48»;</w:t>
      </w:r>
    </w:p>
    <w:p w:rsidR="00436143" w:rsidRDefault="00150C56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после строки:</w:t>
      </w:r>
    </w:p>
    <w:tbl>
      <w:tblPr>
        <w:tblW w:w="9850" w:type="dxa"/>
        <w:tblInd w:w="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850"/>
        <w:gridCol w:w="6236"/>
        <w:gridCol w:w="1958"/>
        <w:gridCol w:w="154"/>
      </w:tblGrid>
      <w:tr w:rsidR="00436143">
        <w:trPr>
          <w:trHeight w:val="375"/>
          <w:tblHeader/>
        </w:trPr>
        <w:tc>
          <w:tcPr>
            <w:tcW w:w="652" w:type="dxa"/>
            <w:shd w:val="clear" w:color="FFFFFF" w:fill="FFFEFF"/>
          </w:tcPr>
          <w:p w:rsidR="00436143" w:rsidRDefault="00436143" w:rsidP="00150C56">
            <w:pPr>
              <w:pStyle w:val="afa"/>
              <w:widowControl w:val="0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EFF"/>
            <w:vAlign w:val="center"/>
          </w:tcPr>
          <w:p w:rsidR="00436143" w:rsidRDefault="00150C56">
            <w:pPr>
              <w:pStyle w:val="afa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  <w:lang w:bidi="ru-RU"/>
              </w:rPr>
              <w:t xml:space="preserve">  </w:t>
            </w:r>
            <w:r>
              <w:rPr>
                <w:szCs w:val="24"/>
              </w:rPr>
              <w:t xml:space="preserve">« </w:t>
            </w:r>
            <w:r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EFF"/>
            <w:vAlign w:val="center"/>
          </w:tcPr>
          <w:p w:rsidR="00436143" w:rsidRDefault="00150C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bidi="ru-RU"/>
              </w:rPr>
              <w:t>Зона кладбищ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436143" w:rsidRDefault="00150C56" w:rsidP="00150C56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3,94 »</w:t>
            </w:r>
          </w:p>
        </w:tc>
        <w:tc>
          <w:tcPr>
            <w:tcW w:w="154" w:type="dxa"/>
            <w:tcBorders>
              <w:left w:val="single" w:sz="4" w:space="0" w:color="000000"/>
            </w:tcBorders>
            <w:shd w:val="clear" w:color="FFFFFF" w:fill="FFFEFF"/>
            <w:vAlign w:val="bottom"/>
          </w:tcPr>
          <w:p w:rsidR="00436143" w:rsidRDefault="00436143" w:rsidP="00150C56">
            <w:pPr>
              <w:pStyle w:val="afa"/>
              <w:widowControl w:val="0"/>
              <w:numPr>
                <w:ilvl w:val="0"/>
                <w:numId w:val="2"/>
              </w:numPr>
              <w:ind w:left="57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436143" w:rsidRDefault="00150C56"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дополнить строкой следующего содержания:</w:t>
      </w:r>
    </w:p>
    <w:tbl>
      <w:tblPr>
        <w:tblW w:w="9850" w:type="dxa"/>
        <w:tblInd w:w="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850"/>
        <w:gridCol w:w="6236"/>
        <w:gridCol w:w="1958"/>
        <w:gridCol w:w="154"/>
      </w:tblGrid>
      <w:tr w:rsidR="00436143">
        <w:trPr>
          <w:trHeight w:val="375"/>
          <w:tblHeader/>
        </w:trPr>
        <w:tc>
          <w:tcPr>
            <w:tcW w:w="652" w:type="dxa"/>
            <w:shd w:val="clear" w:color="FFFFFF" w:fill="FFFEFF"/>
          </w:tcPr>
          <w:p w:rsidR="00436143" w:rsidRDefault="00436143" w:rsidP="00150C56">
            <w:pPr>
              <w:pStyle w:val="afa"/>
              <w:widowControl w:val="0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EFF"/>
            <w:vAlign w:val="center"/>
          </w:tcPr>
          <w:p w:rsidR="00436143" w:rsidRDefault="00150C56">
            <w:pPr>
              <w:pStyle w:val="afa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  <w:lang w:bidi="ru-RU"/>
              </w:rPr>
              <w:t xml:space="preserve">  </w:t>
            </w:r>
            <w:r>
              <w:rPr>
                <w:szCs w:val="24"/>
              </w:rPr>
              <w:t xml:space="preserve">« </w:t>
            </w:r>
            <w:r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EFF"/>
            <w:vAlign w:val="center"/>
          </w:tcPr>
          <w:p w:rsidR="00436143" w:rsidRDefault="00150C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bidi="ru-RU"/>
              </w:rPr>
              <w:t>Зона отдыха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436143" w:rsidRDefault="00150C56" w:rsidP="00150C56">
            <w:pPr>
              <w:pStyle w:val="afa"/>
              <w:widowControl w:val="0"/>
              <w:numPr>
                <w:ilvl w:val="0"/>
                <w:numId w:val="4"/>
              </w:numPr>
              <w:ind w:left="57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4,13 »</w:t>
            </w:r>
          </w:p>
        </w:tc>
        <w:tc>
          <w:tcPr>
            <w:tcW w:w="154" w:type="dxa"/>
            <w:tcBorders>
              <w:left w:val="single" w:sz="4" w:space="0" w:color="000000"/>
            </w:tcBorders>
            <w:shd w:val="clear" w:color="FFFFFF" w:fill="FFFEFF"/>
            <w:vAlign w:val="bottom"/>
          </w:tcPr>
          <w:p w:rsidR="00436143" w:rsidRDefault="00150C56" w:rsidP="00150C56">
            <w:pPr>
              <w:pStyle w:val="afa"/>
              <w:widowControl w:val="0"/>
              <w:numPr>
                <w:ilvl w:val="0"/>
                <w:numId w:val="4"/>
              </w:numPr>
              <w:ind w:left="57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436143" w:rsidRDefault="00150C56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highlight w:val="white"/>
        </w:rPr>
        <w:t>) в приложении № 1 согласно приложению № 1 к настоящему постановлению;</w:t>
      </w:r>
    </w:p>
    <w:p w:rsidR="00436143" w:rsidRDefault="00150C56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highlight w:val="white"/>
        </w:rPr>
        <w:t>) в приложении № 2 согласно приложению № 2 к настоящему постановлению;</w:t>
      </w:r>
    </w:p>
    <w:p w:rsidR="00436143" w:rsidRDefault="00150C56">
      <w:pPr>
        <w:pStyle w:val="aa"/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7"/>
          <w:highlight w:val="white"/>
        </w:rPr>
        <w:t>4) в приложении № 3 согласно приложению № 3 к настоящему постановлению.</w:t>
      </w:r>
    </w:p>
    <w:p w:rsidR="00436143" w:rsidRDefault="00150C56" w:rsidP="00150C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</w:t>
      </w:r>
      <w:r>
        <w:rPr>
          <w:color w:val="000000" w:themeColor="text1"/>
          <w:sz w:val="28"/>
          <w:szCs w:val="28"/>
        </w:rPr>
        <w:t>циального опубликования.</w:t>
      </w:r>
    </w:p>
    <w:p w:rsidR="00436143" w:rsidRDefault="00150C56" w:rsidP="00150C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br/>
        <w:t xml:space="preserve">Лакашинское сельское поселение Спасского муниципального района </w:t>
      </w:r>
      <w:r>
        <w:rPr>
          <w:color w:val="auto"/>
          <w:sz w:val="28"/>
          <w:szCs w:val="28"/>
        </w:rPr>
        <w:br/>
        <w:t xml:space="preserve">Рязанской области </w:t>
      </w:r>
      <w:r>
        <w:rPr>
          <w:color w:val="000000" w:themeColor="text1"/>
          <w:sz w:val="28"/>
          <w:szCs w:val="28"/>
        </w:rPr>
        <w:t xml:space="preserve">в федеральной государственной информационной </w:t>
      </w:r>
      <w:r>
        <w:rPr>
          <w:color w:val="000000" w:themeColor="text1"/>
          <w:sz w:val="28"/>
          <w:szCs w:val="28"/>
        </w:rPr>
        <w:br/>
        <w:t xml:space="preserve">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436143" w:rsidRDefault="00150C56" w:rsidP="00150C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436143" w:rsidRDefault="00150C5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36143" w:rsidRDefault="00150C5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436143" w:rsidRDefault="00150C56" w:rsidP="00150C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436143" w:rsidRDefault="00150C56" w:rsidP="00150C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Предложить главе Спасского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436143" w:rsidRDefault="00150C56" w:rsidP="00150C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lastRenderedPageBreak/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436143" w:rsidRDefault="00436143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436143" w:rsidRDefault="00436143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436143" w:rsidRDefault="00150C56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436143" w:rsidRDefault="00436143"/>
    <w:sectPr w:rsidR="00436143">
      <w:headerReference w:type="default" r:id="rId8"/>
      <w:pgSz w:w="11906" w:h="16838"/>
      <w:pgMar w:top="1191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75" w:rsidRDefault="00FD7A75">
      <w:r>
        <w:separator/>
      </w:r>
    </w:p>
  </w:endnote>
  <w:endnote w:type="continuationSeparator" w:id="0">
    <w:p w:rsidR="00FD7A75" w:rsidRDefault="00FD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75" w:rsidRDefault="00FD7A75">
      <w:r>
        <w:separator/>
      </w:r>
    </w:p>
  </w:footnote>
  <w:footnote w:type="continuationSeparator" w:id="0">
    <w:p w:rsidR="00FD7A75" w:rsidRDefault="00FD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43" w:rsidRDefault="00150C56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A428F7" w:rsidRPr="00A428F7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  <w:p w:rsidR="00436143" w:rsidRDefault="0043614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B37FB"/>
    <w:multiLevelType w:val="hybridMultilevel"/>
    <w:tmpl w:val="AC0A84DA"/>
    <w:lvl w:ilvl="0" w:tplc="2BF816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EBC1B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A5231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FC61A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9813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C0A50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9F4F8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BBCD8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B320D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247565"/>
    <w:multiLevelType w:val="hybridMultilevel"/>
    <w:tmpl w:val="F758916C"/>
    <w:lvl w:ilvl="0" w:tplc="7C9E4A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26404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284B7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1AAA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C2A89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38297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9C4C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B3631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46C09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833797"/>
    <w:multiLevelType w:val="hybridMultilevel"/>
    <w:tmpl w:val="D50010D2"/>
    <w:lvl w:ilvl="0" w:tplc="A8DA54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F70A9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A1AD9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7AA3C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8BE76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D6859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1B82F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4185D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72EDA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E824406"/>
    <w:multiLevelType w:val="multilevel"/>
    <w:tmpl w:val="8CD2C4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43"/>
    <w:rsid w:val="00150C56"/>
    <w:rsid w:val="00436143"/>
    <w:rsid w:val="009B377A"/>
    <w:rsid w:val="00A428F7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26BD"/>
  <w15:docId w15:val="{09024D38-9845-48F6-A6C2-435329B9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214</cp:revision>
  <dcterms:created xsi:type="dcterms:W3CDTF">2026-04-09T09:55:00Z</dcterms:created>
  <dcterms:modified xsi:type="dcterms:W3CDTF">2026-04-09T12:02:00Z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