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22 апреля 2026 г. № 312-п</w:t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Богослово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Горловское, село Богослово.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1 105 900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303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303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1 288 </w:t>
            </w:r>
            <w:r>
              <w:rPr>
                <w:spacing w:val="-2"/>
                <w:sz w:val="20"/>
              </w:rPr>
              <w:t xml:space="preserve">368,11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29856" behindDoc="1" locked="0" layoutInCell="1" allowOverlap="1">
              <wp:simplePos x="0" y="0"/>
              <wp:positionH relativeFrom="page">
                <wp:posOffset>3525000</wp:posOffset>
              </wp:positionH>
              <wp:positionV relativeFrom="page">
                <wp:posOffset>84577</wp:posOffset>
              </wp:positionV>
              <wp:extent cx="689495" cy="4443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9494" cy="44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29856;o:allowoverlap:true;o:allowincell:true;mso-position-horizontal-relative:page;margin-left:277.56pt;mso-position-horizontal:absolute;mso-position-vertical-relative:page;margin-top:6.66pt;mso-position-vertical:absolute;width:54.29pt;height:34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2026-03-02T08:42:31Z</dcterms:created>
  <dcterms:modified xsi:type="dcterms:W3CDTF">2026-04-23T09:36:33Z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