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DA" w:rsidRDefault="00F4675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0DA" w:rsidRDefault="00F4675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370DA" w:rsidRDefault="00F4675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370DA" w:rsidRDefault="001370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70DA" w:rsidRDefault="001370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70DA" w:rsidRDefault="00F4675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370DA" w:rsidRDefault="001370DA">
      <w:pPr>
        <w:tabs>
          <w:tab w:val="left" w:pos="709"/>
        </w:tabs>
        <w:jc w:val="center"/>
        <w:rPr>
          <w:sz w:val="28"/>
        </w:rPr>
      </w:pPr>
    </w:p>
    <w:p w:rsidR="001370DA" w:rsidRDefault="001370DA">
      <w:pPr>
        <w:tabs>
          <w:tab w:val="left" w:pos="709"/>
        </w:tabs>
        <w:jc w:val="center"/>
        <w:rPr>
          <w:sz w:val="28"/>
        </w:rPr>
      </w:pPr>
    </w:p>
    <w:p w:rsidR="001370DA" w:rsidRDefault="00F46751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 № 368-п</w:t>
      </w:r>
    </w:p>
    <w:p w:rsidR="001370DA" w:rsidRDefault="001370DA">
      <w:pPr>
        <w:tabs>
          <w:tab w:val="left" w:pos="709"/>
        </w:tabs>
        <w:jc w:val="both"/>
        <w:rPr>
          <w:sz w:val="28"/>
        </w:rPr>
      </w:pPr>
    </w:p>
    <w:p w:rsidR="001370DA" w:rsidRDefault="001370DA">
      <w:pPr>
        <w:tabs>
          <w:tab w:val="left" w:pos="709"/>
        </w:tabs>
        <w:jc w:val="both"/>
        <w:rPr>
          <w:sz w:val="28"/>
        </w:rPr>
      </w:pPr>
    </w:p>
    <w:p w:rsidR="001370DA" w:rsidRDefault="00F4675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Аладьинское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Чучковского муниципального района Рязанской области</w:t>
      </w:r>
    </w:p>
    <w:p w:rsidR="001370DA" w:rsidRDefault="001370D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370DA" w:rsidRDefault="00F4675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</w:t>
      </w:r>
      <w:r>
        <w:rPr>
          <w:sz w:val="28"/>
          <w:szCs w:val="28"/>
        </w:rPr>
        <w:t xml:space="preserve"> от 14.04.2026 № 01-14/01302/26, част</w:t>
      </w:r>
      <w:r>
        <w:rPr>
          <w:color w:val="auto"/>
          <w:sz w:val="28"/>
        </w:rPr>
        <w:t>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</w:t>
      </w:r>
      <w:r>
        <w:rPr>
          <w:color w:val="auto"/>
          <w:sz w:val="28"/>
          <w:szCs w:val="28"/>
        </w:rPr>
        <w:t>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</w:t>
      </w:r>
      <w:r>
        <w:rPr>
          <w:color w:val="auto"/>
          <w:sz w:val="28"/>
          <w:szCs w:val="28"/>
        </w:rPr>
        <w:t>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Аладьинское сельское</w:t>
      </w:r>
      <w:r>
        <w:rPr>
          <w:color w:val="auto"/>
          <w:sz w:val="28"/>
          <w:szCs w:val="28"/>
        </w:rPr>
        <w:t xml:space="preserve"> поселение Чучковс</w:t>
      </w:r>
      <w:r>
        <w:rPr>
          <w:color w:val="auto"/>
          <w:sz w:val="28"/>
          <w:szCs w:val="28"/>
        </w:rPr>
        <w:t>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Чучковской районной Думы Рязанской области от 17.01.2014 № 197 «Об утверждении правил землепользования и застройки муниципального образования – Аладьинское сельское поселение Чучковского муниципального района Рязанской области»</w:t>
      </w:r>
      <w:r>
        <w:rPr>
          <w:color w:val="000000" w:themeColor="text1"/>
          <w:sz w:val="28"/>
        </w:rPr>
        <w:br/>
        <w:t>(в ред</w:t>
      </w:r>
      <w:r>
        <w:rPr>
          <w:color w:val="000000" w:themeColor="text1"/>
          <w:sz w:val="28"/>
        </w:rPr>
        <w:t xml:space="preserve">акции решений Чучковской районной Думы Рязанской области </w:t>
      </w:r>
      <w:r>
        <w:rPr>
          <w:color w:val="000000" w:themeColor="text1"/>
          <w:sz w:val="28"/>
        </w:rPr>
        <w:br/>
        <w:t xml:space="preserve">от 27.04.2016 № 24, от 19.10.2016 № 102, от 19.04.2017 № 38, от 08.02.2019 </w:t>
      </w:r>
      <w:r>
        <w:rPr>
          <w:color w:val="000000" w:themeColor="text1"/>
          <w:sz w:val="28"/>
        </w:rPr>
        <w:br/>
        <w:t xml:space="preserve">№ 5, постановлений Главархитектуры Рязанской области от 24.06.2025 № 510-п, </w:t>
      </w:r>
      <w:r>
        <w:rPr>
          <w:color w:val="000000" w:themeColor="text1"/>
          <w:sz w:val="28"/>
        </w:rPr>
        <w:br/>
        <w:t>от 28.10.</w:t>
      </w:r>
      <w:r>
        <w:rPr>
          <w:color w:val="000000" w:themeColor="text1"/>
          <w:sz w:val="28"/>
          <w:highlight w:val="white"/>
        </w:rPr>
        <w:t>2025 № 936-п, от 10.03.2026 № 184-п</w:t>
      </w:r>
      <w:r>
        <w:rPr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следующие изменени</w:t>
      </w:r>
      <w:r>
        <w:rPr>
          <w:color w:val="000000" w:themeColor="text1"/>
          <w:sz w:val="28"/>
        </w:rPr>
        <w:t>я</w:t>
      </w:r>
      <w:r>
        <w:rPr>
          <w:color w:val="000000" w:themeColor="text1"/>
          <w:sz w:val="28"/>
        </w:rPr>
        <w:t>:</w:t>
      </w:r>
    </w:p>
    <w:p w:rsidR="001370DA" w:rsidRDefault="00F46751" w:rsidP="00F46751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highlight w:val="white"/>
        </w:rPr>
        <w:t>Ж-1 Зоны застройки индивидуальными, блокированными, малоэтажными многоквартирными жилыми домами (населенный пункт с. Аладьино)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</w:t>
      </w:r>
      <w:r>
        <w:rPr>
          <w:color w:val="000000" w:themeColor="text1"/>
          <w:sz w:val="28"/>
          <w:szCs w:val="28"/>
        </w:rPr>
        <w:br/>
        <w:t xml:space="preserve">согласно приложению № 1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постановлению;</w:t>
      </w:r>
    </w:p>
    <w:p w:rsidR="001370DA" w:rsidRDefault="00F46751" w:rsidP="00F46751">
      <w:pPr>
        <w:numPr>
          <w:ilvl w:val="0"/>
          <w:numId w:val="4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auto"/>
          <w:sz w:val="28"/>
          <w:szCs w:val="28"/>
          <w:highlight w:val="white"/>
        </w:rPr>
        <w:t>Ж-1 Зоны застройки индивидуальными, блокированными, малоэтажными многоквартирными жилыми домами (населенный пункт с. Шеметово)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</w:t>
      </w:r>
      <w:r>
        <w:rPr>
          <w:color w:val="000000" w:themeColor="text1"/>
          <w:sz w:val="28"/>
          <w:szCs w:val="28"/>
        </w:rPr>
        <w:br/>
        <w:t>согласно приложе</w:t>
      </w:r>
      <w:r>
        <w:rPr>
          <w:color w:val="000000" w:themeColor="text1"/>
          <w:sz w:val="28"/>
          <w:szCs w:val="28"/>
        </w:rPr>
        <w:t xml:space="preserve">нию № 2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постановлению;</w:t>
      </w:r>
    </w:p>
    <w:p w:rsidR="001370DA" w:rsidRDefault="00F46751" w:rsidP="00F46751">
      <w:pPr>
        <w:numPr>
          <w:ilvl w:val="0"/>
          <w:numId w:val="5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3)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highlight w:val="white"/>
        </w:rPr>
        <w:t xml:space="preserve">ИТИ-1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color w:val="000000" w:themeColor="text1"/>
          <w:sz w:val="28"/>
          <w:highlight w:val="white"/>
        </w:rPr>
        <w:br/>
        <w:t>с. Аладьино</w:t>
      </w:r>
      <w:r>
        <w:rPr>
          <w:color w:val="auto"/>
          <w:sz w:val="28"/>
          <w:szCs w:val="28"/>
          <w:highlight w:val="white"/>
        </w:rPr>
        <w:t>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3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постановлению;</w:t>
      </w:r>
    </w:p>
    <w:p w:rsidR="001370DA" w:rsidRDefault="00F46751" w:rsidP="00F46751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highlight w:val="yellow"/>
        </w:rPr>
      </w:pPr>
      <w:r>
        <w:rPr>
          <w:color w:val="000000" w:themeColor="text1"/>
          <w:sz w:val="28"/>
        </w:rPr>
        <w:t xml:space="preserve">4)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auto"/>
          <w:sz w:val="28"/>
          <w:szCs w:val="28"/>
          <w:highlight w:val="white"/>
        </w:rPr>
        <w:t>ИТИ-1 Зоны размещения объектов автомобильного транспорта, улиц, проездов, площадок, иных территорий общего пользо</w:t>
      </w:r>
      <w:r>
        <w:rPr>
          <w:color w:val="auto"/>
          <w:sz w:val="28"/>
          <w:szCs w:val="28"/>
        </w:rPr>
        <w:t xml:space="preserve">вания </w:t>
      </w:r>
      <w:r>
        <w:rPr>
          <w:color w:val="auto"/>
          <w:sz w:val="28"/>
          <w:szCs w:val="28"/>
        </w:rPr>
        <w:t xml:space="preserve">(населенный пункт </w:t>
      </w:r>
      <w:r>
        <w:rPr>
          <w:color w:val="auto"/>
          <w:sz w:val="28"/>
          <w:szCs w:val="28"/>
        </w:rPr>
        <w:br/>
        <w:t>с. Шеметово)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№ 4 </w:t>
      </w:r>
      <w:r>
        <w:rPr>
          <w:color w:val="000000" w:themeColor="text1"/>
          <w:sz w:val="28"/>
          <w:szCs w:val="27"/>
        </w:rPr>
        <w:t xml:space="preserve">к настоящему </w:t>
      </w:r>
      <w:r>
        <w:rPr>
          <w:color w:val="000000" w:themeColor="text1"/>
          <w:sz w:val="28"/>
          <w:szCs w:val="28"/>
        </w:rPr>
        <w:t>постановлению.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</w:t>
      </w:r>
      <w:r>
        <w:rPr>
          <w:color w:val="auto"/>
          <w:sz w:val="28"/>
          <w:szCs w:val="28"/>
        </w:rPr>
        <w:t xml:space="preserve">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Аладьинское</w:t>
      </w:r>
      <w:r>
        <w:rPr>
          <w:color w:val="auto"/>
          <w:sz w:val="28"/>
          <w:szCs w:val="28"/>
        </w:rPr>
        <w:t xml:space="preserve"> сельское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1370DA" w:rsidRDefault="00F4675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370DA" w:rsidRDefault="00F4675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</w:t>
      </w:r>
      <w:r>
        <w:rPr>
          <w:rFonts w:ascii="Times New Roman" w:hAnsi="Times New Roman"/>
          <w:color w:val="auto"/>
          <w:sz w:val="28"/>
          <w:szCs w:val="28"/>
        </w:rPr>
        <w:t xml:space="preserve"> (www.rv-ryazan.ru) и на официальном интернет-портале правовой информации (www.pravo.gov.ru).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</w:t>
      </w:r>
      <w:r>
        <w:rPr>
          <w:color w:val="auto"/>
          <w:sz w:val="28"/>
          <w:szCs w:val="28"/>
        </w:rPr>
        <w:t>троительства Рязанской области                 в сети «Интернет».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Чучковского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</w:t>
      </w:r>
      <w:r>
        <w:rPr>
          <w:color w:val="auto"/>
          <w:sz w:val="28"/>
          <w:szCs w:val="28"/>
        </w:rPr>
        <w:t>цию в средствах массовой информации.</w:t>
      </w:r>
    </w:p>
    <w:p w:rsidR="001370DA" w:rsidRDefault="00F46751" w:rsidP="00F4675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370DA" w:rsidRDefault="001370DA">
      <w:pPr>
        <w:widowControl w:val="0"/>
        <w:ind w:firstLine="850"/>
        <w:jc w:val="both"/>
        <w:rPr>
          <w:color w:val="auto"/>
          <w:sz w:val="28"/>
        </w:rPr>
      </w:pPr>
    </w:p>
    <w:p w:rsidR="001370DA" w:rsidRDefault="001370DA">
      <w:pPr>
        <w:widowControl w:val="0"/>
        <w:ind w:firstLine="850"/>
        <w:jc w:val="both"/>
        <w:rPr>
          <w:color w:val="auto"/>
          <w:sz w:val="28"/>
        </w:rPr>
      </w:pPr>
    </w:p>
    <w:p w:rsidR="001370DA" w:rsidRDefault="00F4675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Р.В. Шашкин</w:t>
      </w:r>
    </w:p>
    <w:sectPr w:rsidR="001370DA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DA" w:rsidRDefault="00F46751">
      <w:r>
        <w:separator/>
      </w:r>
    </w:p>
  </w:endnote>
  <w:endnote w:type="continuationSeparator" w:id="0">
    <w:p w:rsidR="001370DA" w:rsidRDefault="00F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DA" w:rsidRDefault="00F46751">
      <w:r>
        <w:separator/>
      </w:r>
    </w:p>
  </w:footnote>
  <w:footnote w:type="continuationSeparator" w:id="0">
    <w:p w:rsidR="001370DA" w:rsidRDefault="00F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DA" w:rsidRDefault="00F46751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F4675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370DA" w:rsidRDefault="001370D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88"/>
    <w:multiLevelType w:val="hybridMultilevel"/>
    <w:tmpl w:val="E5DCCE9E"/>
    <w:lvl w:ilvl="0" w:tplc="2F7295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D300D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C257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07EBF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1AA74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54C9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86B4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C180A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9E0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6A4665"/>
    <w:multiLevelType w:val="multilevel"/>
    <w:tmpl w:val="24EA8D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1D824DE"/>
    <w:multiLevelType w:val="hybridMultilevel"/>
    <w:tmpl w:val="41C6A2F8"/>
    <w:lvl w:ilvl="0" w:tplc="B620928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360D7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EC7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A20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7C00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B65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79ED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E06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CCFB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BF5F93"/>
    <w:multiLevelType w:val="hybridMultilevel"/>
    <w:tmpl w:val="A0FC8AB0"/>
    <w:lvl w:ilvl="0" w:tplc="1C0A20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D2C40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B442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264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ECC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B8AB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9402A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5CC20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81A1E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CB500E"/>
    <w:multiLevelType w:val="hybridMultilevel"/>
    <w:tmpl w:val="DE58925E"/>
    <w:lvl w:ilvl="0" w:tplc="BA141E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A4610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5FAFC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F445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53433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243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1A81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CAA2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F4B7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DA"/>
    <w:rsid w:val="001370DA"/>
    <w:rsid w:val="00F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1AA3"/>
  <w15:docId w15:val="{453A0B18-2D65-4ECC-B358-A3EFDEC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2026-05-04T09:50:00Z</dcterms:created>
  <dcterms:modified xsi:type="dcterms:W3CDTF">2026-05-04T09:50:00Z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