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34579">
        <w:tc>
          <w:tcPr>
            <w:tcW w:w="5428" w:type="dxa"/>
          </w:tcPr>
          <w:p w:rsidR="00190FF9" w:rsidRPr="00934579" w:rsidRDefault="00190FF9" w:rsidP="009345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34579" w:rsidRDefault="00190FF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934579" w:rsidRPr="00934579">
        <w:tc>
          <w:tcPr>
            <w:tcW w:w="5428" w:type="dxa"/>
          </w:tcPr>
          <w:p w:rsidR="00934579" w:rsidRPr="00934579" w:rsidRDefault="00934579" w:rsidP="009345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4579" w:rsidRPr="00934579" w:rsidRDefault="00086BC9" w:rsidP="00934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 172</w:t>
            </w:r>
            <w:bookmarkStart w:id="0" w:name="_GoBack"/>
            <w:bookmarkEnd w:id="0"/>
          </w:p>
        </w:tc>
      </w:tr>
      <w:tr w:rsidR="00934579" w:rsidRPr="00934579">
        <w:tc>
          <w:tcPr>
            <w:tcW w:w="5428" w:type="dxa"/>
          </w:tcPr>
          <w:p w:rsidR="00934579" w:rsidRPr="00934579" w:rsidRDefault="00934579" w:rsidP="009345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579" w:rsidRPr="00934579">
        <w:tc>
          <w:tcPr>
            <w:tcW w:w="5428" w:type="dxa"/>
          </w:tcPr>
          <w:p w:rsidR="00934579" w:rsidRPr="00934579" w:rsidRDefault="00934579" w:rsidP="009345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579" w:rsidRPr="00934579">
        <w:tc>
          <w:tcPr>
            <w:tcW w:w="5428" w:type="dxa"/>
          </w:tcPr>
          <w:p w:rsidR="00934579" w:rsidRPr="00934579" w:rsidRDefault="00934579" w:rsidP="009345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934579" w:rsidRPr="00934579" w:rsidRDefault="00934579" w:rsidP="00934579">
            <w:pPr>
              <w:rPr>
                <w:rFonts w:ascii="Times New Roman" w:hAnsi="Times New Roman"/>
                <w:sz w:val="28"/>
                <w:szCs w:val="28"/>
              </w:rPr>
            </w:pPr>
            <w:r w:rsidRPr="00934579">
              <w:rPr>
                <w:rFonts w:ascii="Times New Roman" w:hAnsi="Times New Roman"/>
                <w:sz w:val="28"/>
                <w:szCs w:val="28"/>
              </w:rPr>
              <w:t>от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.09.2022 </w:t>
            </w:r>
            <w:r w:rsidRPr="00934579">
              <w:rPr>
                <w:rFonts w:ascii="Times New Roman" w:hAnsi="Times New Roman"/>
                <w:sz w:val="28"/>
                <w:szCs w:val="28"/>
              </w:rPr>
              <w:t>№ 341</w:t>
            </w:r>
          </w:p>
        </w:tc>
      </w:tr>
    </w:tbl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both"/>
        <w:rPr>
          <w:rFonts w:ascii="Times New Roman" w:hAnsi="Times New Roman"/>
          <w:strike/>
          <w:sz w:val="28"/>
          <w:szCs w:val="28"/>
        </w:rPr>
      </w:pP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both"/>
        <w:rPr>
          <w:rFonts w:ascii="Times New Roman" w:hAnsi="Times New Roman"/>
          <w:strike/>
          <w:sz w:val="28"/>
          <w:szCs w:val="28"/>
        </w:rPr>
      </w:pP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25"/>
      <w:bookmarkEnd w:id="1"/>
      <w:r w:rsidRPr="00934579">
        <w:rPr>
          <w:rFonts w:ascii="Times New Roman" w:hAnsi="Times New Roman"/>
          <w:sz w:val="28"/>
          <w:szCs w:val="28"/>
        </w:rPr>
        <w:t>П О Р Я Д О К</w:t>
      </w: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предоставления субсидий в виде гранта</w:t>
      </w: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на реализацию проекта развития сельского туризма</w:t>
      </w: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34579">
        <w:rPr>
          <w:rFonts w:ascii="Times New Roman" w:hAnsi="Times New Roman"/>
          <w:sz w:val="28"/>
          <w:szCs w:val="28"/>
        </w:rPr>
        <w:t>Общие положения</w:t>
      </w:r>
    </w:p>
    <w:p w:rsid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1.1. Настоящий Порядок разработан в соответствии со </w:t>
      </w:r>
      <w:hyperlink r:id="rId10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статьей 78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Бюджетного кодекса Российской Федерации,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1" w:history="1">
        <w:r w:rsidRPr="0093457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hyperlink r:id="rId12" w:history="1">
        <w:r w:rsidRPr="00934579">
          <w:rPr>
            <w:rFonts w:ascii="Times New Roman" w:eastAsia="Calibri" w:hAnsi="Times New Roman"/>
            <w:sz w:val="28"/>
            <w:szCs w:val="28"/>
            <w:lang w:eastAsia="en-US"/>
          </w:rPr>
          <w:t>Правилами</w:t>
        </w:r>
      </w:hyperlink>
      <w:r w:rsidRPr="00934579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 распределения субсидий из федерального бюджета бюджетам субъектов Российской Федерации на развитие сельского туризма, являющимися приложением №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 717 (далее – Правила),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>законом Рязанской области об областном бюджете на очередной финансовый год и плановый период</w:t>
      </w:r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hAnsi="Times New Roman"/>
          <w:sz w:val="28"/>
          <w:szCs w:val="28"/>
        </w:rPr>
        <w:t xml:space="preserve">1.2. </w:t>
      </w:r>
      <w:r w:rsidRPr="00934579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Настоящий Порядок регулирует механизм предоставления субсидий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виде гранта </w:t>
      </w:r>
      <w:r w:rsidRPr="00934579">
        <w:rPr>
          <w:rFonts w:ascii="Times New Roman" w:hAnsi="Times New Roman"/>
          <w:sz w:val="28"/>
          <w:szCs w:val="28"/>
        </w:rPr>
        <w:t>на реализацию проекта развития сельского туризма сельскохозяйственным товаропроизводителям (за исключением личных подсобных хозяйств), относящимся к категории «малое предприятие» или «</w:t>
      </w:r>
      <w:proofErr w:type="spellStart"/>
      <w:r w:rsidRPr="00934579"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в соответствии с Федеральным </w:t>
      </w:r>
      <w:hyperlink r:id="rId13" w:history="1">
        <w:r w:rsidRPr="00934579">
          <w:rPr>
            <w:rFonts w:ascii="Times New Roman" w:hAnsi="Times New Roman"/>
            <w:sz w:val="28"/>
            <w:szCs w:val="28"/>
          </w:rPr>
          <w:t>законом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от 24 июля 2007 г</w:t>
      </w:r>
      <w:r w:rsidR="00335B61">
        <w:rPr>
          <w:rFonts w:ascii="Times New Roman" w:hAnsi="Times New Roman"/>
          <w:sz w:val="28"/>
          <w:szCs w:val="28"/>
        </w:rPr>
        <w:t>ода</w:t>
      </w:r>
      <w:r w:rsidRPr="00934579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проект развития сельского туризма которого прошел конкурсный отбор в соответствии с </w:t>
      </w:r>
      <w:hyperlink r:id="rId14" w:history="1">
        <w:r w:rsidRPr="00934579">
          <w:rPr>
            <w:rFonts w:ascii="Times New Roman" w:hAnsi="Times New Roman"/>
            <w:sz w:val="28"/>
            <w:szCs w:val="28"/>
          </w:rPr>
          <w:t>пунктом 6</w:t>
        </w:r>
      </w:hyperlink>
      <w:r w:rsidRPr="00934579">
        <w:rPr>
          <w:rFonts w:ascii="Times New Roman" w:hAnsi="Times New Roman"/>
          <w:sz w:val="28"/>
          <w:szCs w:val="28"/>
        </w:rPr>
        <w:t xml:space="preserve"> Правил,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осуществляющим деятельность в сфере сельского туризма,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области на развитие сельского туризма в целях финансового обеспечения затрат (без учета налога на добавленную стоимость), связанных с реализацией проекта сельского туризма (далее – </w:t>
      </w:r>
      <w:r w:rsidRPr="00934579">
        <w:rPr>
          <w:rFonts w:ascii="Times New Roman" w:hAnsi="Times New Roman"/>
          <w:sz w:val="28"/>
          <w:szCs w:val="28"/>
        </w:rPr>
        <w:t>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, категория отбора).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hAnsi="Times New Roman"/>
          <w:sz w:val="28"/>
          <w:szCs w:val="28"/>
        </w:rPr>
        <w:t>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предоставляется однократно по результатам конкурсного отбора проектов развития сельского туризма, проведенного в порядке, установленном приказом Министерства сельского хозяйства Российской Федерации от 10</w:t>
      </w:r>
      <w:r w:rsidR="00335B61">
        <w:rPr>
          <w:rFonts w:ascii="Times New Roman" w:hAnsi="Times New Roman"/>
          <w:sz w:val="28"/>
          <w:szCs w:val="28"/>
        </w:rPr>
        <w:t xml:space="preserve"> февраля </w:t>
      </w:r>
      <w:r w:rsidRPr="00934579">
        <w:rPr>
          <w:rFonts w:ascii="Times New Roman" w:hAnsi="Times New Roman"/>
          <w:sz w:val="28"/>
          <w:szCs w:val="28"/>
        </w:rPr>
        <w:t>2022</w:t>
      </w:r>
      <w:r w:rsidR="00335B61">
        <w:rPr>
          <w:rFonts w:ascii="Times New Roman" w:hAnsi="Times New Roman"/>
          <w:sz w:val="28"/>
          <w:szCs w:val="28"/>
        </w:rPr>
        <w:t xml:space="preserve"> года</w:t>
      </w:r>
      <w:r w:rsidRPr="00934579">
        <w:rPr>
          <w:rFonts w:ascii="Times New Roman" w:hAnsi="Times New Roman"/>
          <w:sz w:val="28"/>
          <w:szCs w:val="28"/>
        </w:rPr>
        <w:t xml:space="preserve"> № 68 «Об утверждении порядка проведения конкурсного отбора проектов развития сельского туризма» (далее соответственно – отбор Минсельхоза России, Минсельхоз России).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Перечень затрат, финансовое обеспечение которых допускается осуществлять за счет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определен Минсельхозом России.</w:t>
      </w:r>
    </w:p>
    <w:p w:rsidR="00934579" w:rsidRPr="00934579" w:rsidRDefault="00934579" w:rsidP="009345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>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934579" w:rsidRPr="00934579" w:rsidRDefault="00934579" w:rsidP="009345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понятия: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проект развития сельского туризма </w:t>
      </w:r>
      <w:r w:rsidR="00F457C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документ (бизнес-план), составленный по форме, утверждаемой Минсельхозом России, предусматривающий реализацию мероприятий, направленных на создание и (или) развитие объектов сельского туризма, 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», финансово-экономическое обоснование, предусматривающее срок окупаемости проекта развития сельского туризма (период, за который сумма чистого денежного потока, генерируемого проектом развития сельского туризма, превысит сумму вложенных в него средств), не превышающий 5 лет, плановые показатели деятельности, обязательство по достижению которых включается в соглашение о предоставлении средств бюджета Рязанской области, заключаемое между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и министерством сельского хозяйства и продовольствия Рязанской области (далее – Соглашение, Министерство). Случаи и порядок внесения изменений в проект развития сельского туризма определяются Минсельхозом России;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7C6">
        <w:rPr>
          <w:rFonts w:ascii="Times New Roman" w:hAnsi="Times New Roman"/>
          <w:spacing w:val="-4"/>
          <w:sz w:val="28"/>
          <w:szCs w:val="28"/>
        </w:rPr>
        <w:t xml:space="preserve">плановые показатели деятельности </w:t>
      </w:r>
      <w:r w:rsidR="00F457C6" w:rsidRPr="00F457C6">
        <w:rPr>
          <w:rFonts w:ascii="Times New Roman" w:hAnsi="Times New Roman"/>
          <w:spacing w:val="-4"/>
          <w:sz w:val="28"/>
          <w:szCs w:val="28"/>
        </w:rPr>
        <w:t>–</w:t>
      </w:r>
      <w:r w:rsidRPr="00F457C6">
        <w:rPr>
          <w:rFonts w:ascii="Times New Roman" w:hAnsi="Times New Roman"/>
          <w:spacing w:val="-4"/>
          <w:sz w:val="28"/>
          <w:szCs w:val="28"/>
        </w:rPr>
        <w:t xml:space="preserve"> производственные и экономические</w:t>
      </w:r>
      <w:r w:rsidRPr="00934579">
        <w:rPr>
          <w:rFonts w:ascii="Times New Roman" w:hAnsi="Times New Roman"/>
          <w:sz w:val="28"/>
          <w:szCs w:val="28"/>
        </w:rPr>
        <w:t xml:space="preserve"> показатели, включаемые заявителем в проект развития сельского туризма. Министерством при необходимости устанавливаются дополнительные плановые показатели деятельности.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Применительно к настоящему Порядку под плановыми показателями деятельности понимаются плановые показатели проекта развития сельского туризма, содержащиеся в форме, приведенной в приложении № 2 к Порядку проведения конкурсного отбора проектов развития сельского туризма, </w:t>
      </w:r>
      <w:r w:rsidRPr="00934579">
        <w:rPr>
          <w:rFonts w:ascii="Times New Roman" w:hAnsi="Times New Roman"/>
          <w:sz w:val="28"/>
          <w:szCs w:val="28"/>
        </w:rPr>
        <w:lastRenderedPageBreak/>
        <w:t>утвержденному приказом Минсельхоза России от 10</w:t>
      </w:r>
      <w:r w:rsidR="00335B61">
        <w:rPr>
          <w:rFonts w:ascii="Times New Roman" w:hAnsi="Times New Roman"/>
          <w:sz w:val="28"/>
          <w:szCs w:val="28"/>
        </w:rPr>
        <w:t xml:space="preserve"> февраля </w:t>
      </w:r>
      <w:r w:rsidRPr="00934579">
        <w:rPr>
          <w:rFonts w:ascii="Times New Roman" w:hAnsi="Times New Roman"/>
          <w:sz w:val="28"/>
          <w:szCs w:val="28"/>
        </w:rPr>
        <w:t>2022</w:t>
      </w:r>
      <w:r w:rsidR="00335B61">
        <w:rPr>
          <w:rFonts w:ascii="Times New Roman" w:hAnsi="Times New Roman"/>
          <w:sz w:val="28"/>
          <w:szCs w:val="28"/>
        </w:rPr>
        <w:t xml:space="preserve"> года</w:t>
      </w:r>
      <w:r w:rsidRPr="00934579">
        <w:rPr>
          <w:rFonts w:ascii="Times New Roman" w:hAnsi="Times New Roman"/>
          <w:sz w:val="28"/>
          <w:szCs w:val="28"/>
        </w:rPr>
        <w:t xml:space="preserve"> № 68 (далее – порядок, установленный Минсельхозом России № 68);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7C6">
        <w:rPr>
          <w:rFonts w:ascii="Times New Roman" w:hAnsi="Times New Roman"/>
          <w:spacing w:val="-4"/>
          <w:sz w:val="28"/>
          <w:szCs w:val="28"/>
        </w:rPr>
        <w:t xml:space="preserve">сельские агломерации </w:t>
      </w:r>
      <w:r w:rsidR="00F457C6" w:rsidRPr="00F457C6">
        <w:rPr>
          <w:rFonts w:ascii="Times New Roman" w:hAnsi="Times New Roman"/>
          <w:spacing w:val="-4"/>
          <w:sz w:val="28"/>
          <w:szCs w:val="28"/>
        </w:rPr>
        <w:t>–</w:t>
      </w:r>
      <w:r w:rsidRPr="00F457C6">
        <w:rPr>
          <w:rFonts w:ascii="Times New Roman" w:hAnsi="Times New Roman"/>
          <w:spacing w:val="-4"/>
          <w:sz w:val="28"/>
          <w:szCs w:val="28"/>
        </w:rPr>
        <w:t xml:space="preserve"> примыкающие друг к другу сельские территории</w:t>
      </w:r>
      <w:r w:rsidRPr="00934579">
        <w:rPr>
          <w:rFonts w:ascii="Times New Roman" w:hAnsi="Times New Roman"/>
          <w:sz w:val="28"/>
          <w:szCs w:val="28"/>
        </w:rPr>
        <w:t xml:space="preserve">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Рязанской области определяется Правительством Рязанской области;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сельские территории </w:t>
      </w:r>
      <w:r w:rsidR="00F457C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</w:t>
      </w:r>
      <w:r w:rsidR="00F457C6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>(за исключением административного центра Рязанской области – города Рязань), рабочие поселки, наделенные статусом городских поселений, рабочие поселки, входящие в состав городских поселений, муниципальных округов, городских округов (за исключением административного центра Рязанской области – города Рязань). Перечень таких сельских населенных пунктов и рабочих поселков на территории Рязанской области определяется Правительством Рязанской области;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модульное некапитальное средство размещения </w:t>
      </w:r>
      <w:r w:rsidR="00F457C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быстровозводимая конструкция заводского производства (в том числе контейнерного типа) или </w:t>
      </w:r>
      <w:proofErr w:type="spellStart"/>
      <w:r w:rsidRPr="00934579">
        <w:rPr>
          <w:rFonts w:ascii="Times New Roman" w:hAnsi="Times New Roman"/>
          <w:sz w:val="28"/>
          <w:szCs w:val="28"/>
        </w:rPr>
        <w:t>глэмпинг</w:t>
      </w:r>
      <w:proofErr w:type="spellEnd"/>
      <w:r w:rsidRPr="00934579">
        <w:rPr>
          <w:rFonts w:ascii="Times New Roman" w:hAnsi="Times New Roman"/>
          <w:sz w:val="28"/>
          <w:szCs w:val="28"/>
        </w:rPr>
        <w:t>, не предусматривающие устройство заглубленных фундаментов и подземных сооружений, оборудованные для круглогодичного размещения туристов. Модульное некапитальное средство размещения оснащено индивидуальным туалетом, умывальником, душем и имеет общую площадь не менее 15 кв. метров, за исключением площади санузла. К понятию «модульное некапитальное средство размещения» также относится предназначенная для строительства средств размещения совокупность конструкций, деталей, изделий и материалов, произведенных заводским способом, комплектность которой определяется ее производителем.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1.3.</w:t>
      </w:r>
      <w:r w:rsidR="00F457C6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на текущий финансовый год является Министерство.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Министерство предоставляет 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в пределах </w:t>
      </w:r>
      <w:r w:rsidRPr="00F457C6">
        <w:rPr>
          <w:rFonts w:ascii="Times New Roman" w:hAnsi="Times New Roman"/>
          <w:spacing w:val="-4"/>
          <w:sz w:val="28"/>
          <w:szCs w:val="28"/>
        </w:rPr>
        <w:t>бюджетных ассигнований, предусмотренных в областном бюджете на текущий</w:t>
      </w:r>
      <w:r w:rsidRPr="00934579">
        <w:rPr>
          <w:rFonts w:ascii="Times New Roman" w:hAnsi="Times New Roman"/>
          <w:sz w:val="28"/>
          <w:szCs w:val="28"/>
        </w:rPr>
        <w:t xml:space="preserve"> финансовый год, и доведенных лимитов бюджетных обязательств на цель, указанную в пункте 1.2 настоящего Порядка.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Информация о Гранте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размещается на едином</w:t>
      </w:r>
      <w:r w:rsidR="00F457C6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 xml:space="preserve">портале бюджетной системы Российской Федерации в информационно-телекоммуникационной сети «Интернет» (далее </w:t>
      </w:r>
      <w:r w:rsidR="00F457C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единый портал) в разделе </w:t>
      </w:r>
      <w:r w:rsidRPr="00934579">
        <w:rPr>
          <w:rFonts w:ascii="Times New Roman" w:hAnsi="Times New Roman"/>
          <w:sz w:val="28"/>
          <w:szCs w:val="28"/>
        </w:rPr>
        <w:lastRenderedPageBreak/>
        <w:t>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до Министерства.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34579">
        <w:rPr>
          <w:rFonts w:ascii="Times New Roman" w:hAnsi="Times New Roman"/>
          <w:sz w:val="28"/>
          <w:szCs w:val="28"/>
        </w:rPr>
        <w:t xml:space="preserve">Порядок проведения отбора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br/>
        <w:t>для предоставления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</w:t>
      </w:r>
    </w:p>
    <w:p w:rsid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457C6">
        <w:rPr>
          <w:rFonts w:ascii="Times New Roman" w:eastAsiaTheme="minorEastAsia" w:hAnsi="Times New Roman"/>
          <w:spacing w:val="-4"/>
          <w:sz w:val="28"/>
          <w:szCs w:val="28"/>
        </w:rPr>
        <w:t>2.1. </w:t>
      </w:r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Отбор </w:t>
      </w:r>
      <w:proofErr w:type="spellStart"/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>грантополучателей</w:t>
      </w:r>
      <w:proofErr w:type="spellEnd"/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 проводится способом запроса предложений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отбор).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457C6">
        <w:rPr>
          <w:rFonts w:ascii="Times New Roman" w:eastAsiaTheme="minorEastAsia" w:hAnsi="Times New Roman"/>
          <w:spacing w:val="-6"/>
          <w:sz w:val="28"/>
          <w:szCs w:val="28"/>
        </w:rPr>
        <w:t>Отбор осуществляется Министерством с использованием государственной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 интегрированной информационной системы управления общественными финансами «Электронный бюджет» на сайте </w:t>
      </w:r>
      <w:hyperlink r:id="rId15">
        <w:r w:rsidRPr="00934579">
          <w:rPr>
            <w:rFonts w:ascii="Times New Roman" w:eastAsiaTheme="minorEastAsia" w:hAnsi="Times New Roman"/>
            <w:sz w:val="28"/>
            <w:szCs w:val="28"/>
          </w:rPr>
          <w:t>https://promote.budget.gov.ru/</w:t>
        </w:r>
      </w:hyperlink>
      <w:r w:rsidRPr="00934579">
        <w:rPr>
          <w:rFonts w:ascii="Times New Roman" w:eastAsiaTheme="minorEastAsia" w:hAnsi="Times New Roman"/>
          <w:sz w:val="28"/>
          <w:szCs w:val="28"/>
        </w:rPr>
        <w:t xml:space="preserve"> на основании заявки, направленной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для участия в отборе (далее соответственно </w:t>
      </w:r>
      <w:r w:rsidR="00F457C6">
        <w:rPr>
          <w:rFonts w:ascii="Times New Roman" w:eastAsiaTheme="minorEastAsia" w:hAnsi="Times New Roman"/>
          <w:sz w:val="28"/>
          <w:szCs w:val="28"/>
        </w:rPr>
        <w:t>–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 система «Электронный бюджет», заявка), исходя из соответствия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категории отбора, указанной в </w:t>
      </w:r>
      <w:hyperlink w:anchor="P35">
        <w:r w:rsidRPr="00934579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Порядка, и очередности поступления заявок.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2.2. 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единая система идентификации и аутентификации).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 xml:space="preserve">Взаимодействие Министерства и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гранополучателя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осуществляется с использованием документов в электронной форме в системе «Электронный бюджет».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2.3. 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после подписания усиленной квалифицированной электронной подписью министра сельского хозяйства и продовольствия Рязанской области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министр) (уполномоченного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им </w:t>
      </w:r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>лица) размещается Министерством на едином портале, а также на официальном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сайте Министерства в информационно-телекоммуникационной сети «Интернет» не позднее 5 календарных дней до дня начала приема заявок.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 xml:space="preserve">Допускается внесение изменений в объявление о проведении отбора, которое осуществляется не позднее наступления даты окончания приема заявок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с соблюдением следующих условий: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 xml:space="preserve">срок подачи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грантополучателями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заявок должен быть продлен таким образом, чтобы со дня, следующего за днем внесения таких изменений,</w:t>
      </w:r>
      <w:r w:rsidR="00F457C6">
        <w:rPr>
          <w:rFonts w:ascii="Times New Roman" w:eastAsiaTheme="minorEastAsia" w:hAnsi="Times New Roman"/>
          <w:sz w:val="28"/>
          <w:szCs w:val="28"/>
        </w:rPr>
        <w:br/>
      </w:r>
      <w:r w:rsidRPr="00934579">
        <w:rPr>
          <w:rFonts w:ascii="Times New Roman" w:eastAsiaTheme="minorEastAsia" w:hAnsi="Times New Roman"/>
          <w:sz w:val="28"/>
          <w:szCs w:val="28"/>
        </w:rPr>
        <w:t>до даты окончания приема заявок указанный срок составлял не менее</w:t>
      </w:r>
      <w:r w:rsidR="00F457C6">
        <w:rPr>
          <w:rFonts w:ascii="Times New Roman" w:eastAsiaTheme="minorEastAsia" w:hAnsi="Times New Roman"/>
          <w:sz w:val="28"/>
          <w:szCs w:val="28"/>
        </w:rPr>
        <w:br/>
      </w:r>
      <w:r w:rsidRPr="00934579">
        <w:rPr>
          <w:rFonts w:ascii="Times New Roman" w:eastAsiaTheme="minorEastAsia" w:hAnsi="Times New Roman"/>
          <w:sz w:val="28"/>
          <w:szCs w:val="28"/>
        </w:rPr>
        <w:t>3 календарных дней;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 xml:space="preserve">при внесении изменений в объявление о проведении отбора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изменение способа отбора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не допускается;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lastRenderedPageBreak/>
        <w:t xml:space="preserve">в случае внесения изменений в объявление о проведении отбора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после наступления даты начала приема заявок в объявление о проведении отбора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включается положение, предусматривающее право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внести изменения в заявки;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грантополучатели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>, подавшие заявку, уведомляются о внесении изменений в объявление о проведении отбора не позднее дня, следующего</w:t>
      </w:r>
      <w:r w:rsidR="00F457C6">
        <w:rPr>
          <w:rFonts w:ascii="Times New Roman" w:eastAsiaTheme="minorEastAsia" w:hAnsi="Times New Roman"/>
          <w:sz w:val="28"/>
          <w:szCs w:val="28"/>
        </w:rPr>
        <w:br/>
      </w:r>
      <w:r w:rsidRPr="00934579">
        <w:rPr>
          <w:rFonts w:ascii="Times New Roman" w:eastAsiaTheme="minorEastAsia" w:hAnsi="Times New Roman"/>
          <w:sz w:val="28"/>
          <w:szCs w:val="28"/>
        </w:rPr>
        <w:t>за днем внесения изменений в объявление о проведении отбора, с использованием системы «Электронный бюджет».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Объявление о проведении отбора включает в себя следующую информацию: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а) сроки проведения отбора;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10 календарного дня, следующего за днем размещения объявления о проведении отбора;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в)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г)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результат предоставления </w:t>
      </w:r>
      <w:r w:rsidRPr="00934579">
        <w:rPr>
          <w:rFonts w:ascii="Times New Roman" w:hAnsi="Times New Roman"/>
          <w:sz w:val="28"/>
          <w:szCs w:val="28"/>
        </w:rPr>
        <w:t>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 в соответствии с </w:t>
      </w:r>
      <w:hyperlink w:anchor="P212">
        <w:r w:rsidRPr="00934579">
          <w:rPr>
            <w:rFonts w:ascii="Times New Roman" w:eastAsiaTheme="minorEastAsia" w:hAnsi="Times New Roman"/>
            <w:sz w:val="28"/>
            <w:szCs w:val="28"/>
          </w:rPr>
          <w:t>пунктом 3.6</w:t>
        </w:r>
      </w:hyperlink>
      <w:r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е)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требования к </w:t>
      </w:r>
      <w:proofErr w:type="spellStart"/>
      <w:r w:rsidR="00934579" w:rsidRPr="00934579">
        <w:rPr>
          <w:rFonts w:ascii="Times New Roman" w:eastAsiaTheme="minorEastAsia" w:hAnsi="Times New Roman"/>
          <w:sz w:val="28"/>
          <w:szCs w:val="28"/>
        </w:rPr>
        <w:t>грантополучателю</w:t>
      </w:r>
      <w:proofErr w:type="spellEnd"/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, определенные </w:t>
      </w:r>
      <w:hyperlink w:anchor="P105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2.4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34579" w:rsidRPr="00F457C6">
        <w:rPr>
          <w:rFonts w:ascii="Times New Roman" w:eastAsiaTheme="minorEastAsia" w:hAnsi="Times New Roman"/>
          <w:sz w:val="28"/>
          <w:szCs w:val="28"/>
        </w:rPr>
        <w:t>настоящего Порядка, и к перечню документов, представляемых</w:t>
      </w:r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proofErr w:type="spellStart"/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>грантополучателем</w:t>
      </w:r>
      <w:proofErr w:type="spellEnd"/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 для подтверждения соответствия указанным требованиям;</w:t>
      </w:r>
    </w:p>
    <w:p w:rsidR="00934579" w:rsidRPr="00F457C6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ж) категорию отбора в соответствии с </w:t>
      </w:r>
      <w:hyperlink w:anchor="P35">
        <w:r w:rsidRPr="00F457C6">
          <w:rPr>
            <w:rFonts w:ascii="Times New Roman" w:eastAsiaTheme="minorEastAsia" w:hAnsi="Times New Roman"/>
            <w:spacing w:val="-4"/>
            <w:sz w:val="28"/>
            <w:szCs w:val="28"/>
          </w:rPr>
          <w:t>пунктом 1.2</w:t>
        </w:r>
      </w:hyperlink>
      <w:r w:rsidRPr="00F457C6">
        <w:rPr>
          <w:rFonts w:ascii="Times New Roman" w:eastAsiaTheme="minorEastAsia" w:hAnsi="Times New Roman"/>
          <w:spacing w:val="-4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з)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порядок подачи заявки и требования, предъявляемые к форме и содержанию заявки;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и)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порядок отзыва и возврата заявки, определяющий в том числе основания для возврата заявки, порядок внесения изменений в заявку в соответствии с </w:t>
      </w:r>
      <w:hyperlink w:anchor="P165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2.11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порядок рассмотрения заявки в соответствии с </w:t>
      </w:r>
      <w:hyperlink w:anchor="P175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2.14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л)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порядок возврата заявки на доработку в соответствии с </w:t>
      </w:r>
      <w:hyperlink w:anchor="P165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2.11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порядок отклонения заявки, а также информацию об основаниях ее отклонения в соответствии с </w:t>
      </w:r>
      <w:hyperlink w:anchor="P175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2.14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н)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>объем распределяемого Гранта «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>» в рамках отбора, порядок расчета размера Гранта «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>», установленный настоящим Порядком, правила распределения Гранта «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» по результатам отбора, которые могут включать максимальный, минимальный размер </w:t>
      </w:r>
      <w:r w:rsidRPr="00934579">
        <w:rPr>
          <w:rFonts w:ascii="Times New Roman" w:hAnsi="Times New Roman"/>
          <w:sz w:val="28"/>
          <w:szCs w:val="28"/>
        </w:rPr>
        <w:t>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</w:t>
      </w:r>
      <w:r w:rsidRPr="00934579">
        <w:rPr>
          <w:rFonts w:ascii="Times New Roman" w:eastAsiaTheme="minorEastAsia" w:hAnsi="Times New Roman"/>
          <w:sz w:val="28"/>
          <w:szCs w:val="28"/>
        </w:rPr>
        <w:t>, предоставляемого победителю (победителям) отбора, а также предельное количество победителей отбора;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порядок предоставления </w:t>
      </w:r>
      <w:proofErr w:type="spellStart"/>
      <w:r w:rsidR="00934579" w:rsidRPr="00934579">
        <w:rPr>
          <w:rFonts w:ascii="Times New Roman" w:eastAsiaTheme="minorEastAsia" w:hAnsi="Times New Roman"/>
          <w:sz w:val="28"/>
          <w:szCs w:val="28"/>
        </w:rPr>
        <w:t>грантополучателю</w:t>
      </w:r>
      <w:proofErr w:type="spellEnd"/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разъяснений положений объявления о проведении отбора, дату начала и окончания срока такого предоставления в соответствии с </w:t>
      </w:r>
      <w:hyperlink w:anchor="P170">
        <w:r w:rsidR="00934579" w:rsidRPr="00934579">
          <w:rPr>
            <w:rFonts w:ascii="Times New Roman" w:eastAsiaTheme="minorEastAsia" w:hAnsi="Times New Roman"/>
            <w:sz w:val="28"/>
            <w:szCs w:val="28"/>
          </w:rPr>
          <w:t>пунктом 2.12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lastRenderedPageBreak/>
        <w:t>п)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срок, в течение которого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>, прошедший отбор, должен подписать Соглашение;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р)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условия признания </w:t>
      </w:r>
      <w:proofErr w:type="spellStart"/>
      <w:r w:rsidRPr="00934579">
        <w:rPr>
          <w:rFonts w:ascii="Times New Roman" w:eastAsiaTheme="minorEastAsia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eastAsiaTheme="minorEastAsia" w:hAnsi="Times New Roman"/>
          <w:sz w:val="28"/>
          <w:szCs w:val="28"/>
        </w:rPr>
        <w:t xml:space="preserve"> уклонившимся от заключения Соглашения в соответствии с </w:t>
      </w:r>
      <w:hyperlink w:anchor="P209">
        <w:r w:rsidRPr="00934579">
          <w:rPr>
            <w:rFonts w:ascii="Times New Roman" w:eastAsiaTheme="minorEastAsia" w:hAnsi="Times New Roman"/>
            <w:sz w:val="28"/>
            <w:szCs w:val="28"/>
          </w:rPr>
          <w:t>пунктом 3.4</w:t>
        </w:r>
      </w:hyperlink>
      <w:r w:rsidRPr="0093457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с)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срок размещения протокола подведения итогов отбора на едином портале, который не может быть позднее 14 календарного дня, следующего за днем определения победителя (победителей) отбора.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2.4. 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Грант «</w:t>
      </w:r>
      <w:proofErr w:type="spellStart"/>
      <w:r w:rsidR="00934579" w:rsidRPr="00934579">
        <w:rPr>
          <w:rFonts w:ascii="Times New Roman" w:eastAsiaTheme="minorEastAsia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eastAsiaTheme="minorEastAsia" w:hAnsi="Times New Roman"/>
          <w:sz w:val="28"/>
          <w:szCs w:val="28"/>
        </w:rPr>
        <w:t>» предоставляется при соблюдении следующих условий: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1) </w:t>
      </w:r>
      <w:proofErr w:type="spellStart"/>
      <w:r w:rsidR="00934579" w:rsidRPr="00934579">
        <w:rPr>
          <w:rFonts w:ascii="Times New Roman" w:eastAsiaTheme="minorEastAsia" w:hAnsi="Times New Roman"/>
          <w:sz w:val="28"/>
          <w:szCs w:val="28"/>
        </w:rPr>
        <w:t>грантополучатель</w:t>
      </w:r>
      <w:proofErr w:type="spellEnd"/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по состоянию на даты рассмотрения заявки и заключения Соглашения должен соответствовать следующим требованиям: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" w:name="Par53"/>
      <w:bookmarkEnd w:id="2"/>
      <w:r>
        <w:rPr>
          <w:rFonts w:ascii="Times New Roman" w:eastAsiaTheme="minorEastAsia" w:hAnsi="Times New Roman"/>
          <w:sz w:val="28"/>
          <w:szCs w:val="28"/>
        </w:rPr>
        <w:t>-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не явля</w:t>
      </w:r>
      <w:r w:rsidR="00335B61">
        <w:rPr>
          <w:rFonts w:ascii="Times New Roman" w:eastAsiaTheme="minorEastAsia" w:hAnsi="Times New Roman"/>
          <w:sz w:val="28"/>
          <w:szCs w:val="28"/>
        </w:rPr>
        <w:t>е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тся иностранным юридическим лицом, в том числе местом регистрации которого является государство или территория, </w:t>
      </w:r>
      <w:r w:rsidR="00934579" w:rsidRPr="00F457C6">
        <w:rPr>
          <w:rFonts w:ascii="Times New Roman" w:eastAsiaTheme="minorEastAsia" w:hAnsi="Times New Roman"/>
          <w:spacing w:val="-4"/>
          <w:sz w:val="28"/>
          <w:szCs w:val="28"/>
        </w:rPr>
        <w:t>включенные в утверждаемый Министерством финансов Российской Федерации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офшорные компании),</w:t>
      </w:r>
      <w:r w:rsidR="00335B61">
        <w:rPr>
          <w:rFonts w:ascii="Times New Roman" w:eastAsiaTheme="minorEastAsia" w:hAnsi="Times New Roman"/>
          <w:sz w:val="28"/>
          <w:szCs w:val="28"/>
        </w:rPr>
        <w:br/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-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-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не </w:t>
      </w:r>
      <w:r w:rsidR="00335B61">
        <w:rPr>
          <w:rFonts w:ascii="Times New Roman" w:eastAsiaTheme="minorEastAsia" w:hAnsi="Times New Roman"/>
          <w:sz w:val="28"/>
          <w:szCs w:val="28"/>
        </w:rPr>
        <w:t>находит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ся в составляемых в рамках реализации полномочий, предусмотренных </w:t>
      </w:r>
      <w:hyperlink r:id="rId16">
        <w:r w:rsidRPr="00934579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главой VII</w:t>
        </w:r>
      </w:hyperlink>
      <w:r w:rsidRPr="00934579">
        <w:rPr>
          <w:rFonts w:ascii="Times New Roman" w:eastAsiaTheme="minorEastAsia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>не явля</w:t>
      </w:r>
      <w:r w:rsidR="00335B61">
        <w:rPr>
          <w:rFonts w:ascii="Times New Roman" w:eastAsiaTheme="minorEastAsia" w:hAnsi="Times New Roman"/>
          <w:sz w:val="28"/>
          <w:szCs w:val="28"/>
        </w:rPr>
        <w:t>е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тся иностранным агентом в соответствии с Федеральным </w:t>
      </w:r>
      <w:hyperlink r:id="rId17">
        <w:r w:rsidR="00934579" w:rsidRPr="00934579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законом</w:t>
        </w:r>
      </w:hyperlink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934579" w:rsidRPr="00934579" w:rsidRDefault="00934579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34579">
        <w:rPr>
          <w:rFonts w:ascii="Times New Roman" w:eastAsiaTheme="minorEastAsia" w:hAnsi="Times New Roman"/>
          <w:sz w:val="28"/>
          <w:szCs w:val="28"/>
        </w:rPr>
        <w:t>-</w:t>
      </w:r>
      <w:r w:rsidR="00F457C6">
        <w:rPr>
          <w:rFonts w:ascii="Times New Roman" w:eastAsiaTheme="minorEastAsia" w:hAnsi="Times New Roman"/>
          <w:sz w:val="28"/>
          <w:szCs w:val="28"/>
        </w:rPr>
        <w:t> </w:t>
      </w:r>
      <w:r w:rsidRPr="00934579">
        <w:rPr>
          <w:rFonts w:ascii="Times New Roman" w:eastAsiaTheme="minorEastAsia" w:hAnsi="Times New Roman"/>
          <w:sz w:val="28"/>
          <w:szCs w:val="28"/>
        </w:rPr>
        <w:t>не явля</w:t>
      </w:r>
      <w:r w:rsidR="00335B61">
        <w:rPr>
          <w:rFonts w:ascii="Times New Roman" w:eastAsiaTheme="minorEastAsia" w:hAnsi="Times New Roman"/>
          <w:sz w:val="28"/>
          <w:szCs w:val="28"/>
        </w:rPr>
        <w:t>ет</w:t>
      </w:r>
      <w:r w:rsidRPr="00934579">
        <w:rPr>
          <w:rFonts w:ascii="Times New Roman" w:eastAsiaTheme="minorEastAsia" w:hAnsi="Times New Roman"/>
          <w:sz w:val="28"/>
          <w:szCs w:val="28"/>
        </w:rPr>
        <w:t xml:space="preserve">ся получателем средств из областного бюджета в соответствии с иными нормативными правовыми актами на цель, указанную в </w:t>
      </w:r>
      <w:hyperlink w:anchor="P35">
        <w:r w:rsidRPr="00934579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пункте 1.2</w:t>
        </w:r>
      </w:hyperlink>
      <w:r w:rsidRPr="00934579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934579">
        <w:rPr>
          <w:rFonts w:ascii="Times New Roman" w:eastAsiaTheme="minorEastAsia" w:hAnsi="Times New Roman"/>
          <w:sz w:val="28"/>
          <w:szCs w:val="28"/>
        </w:rPr>
        <w:t>настоящего Порядка;</w:t>
      </w:r>
    </w:p>
    <w:p w:rsidR="00934579" w:rsidRPr="00934579" w:rsidRDefault="00F457C6" w:rsidP="0093457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35B61">
        <w:rPr>
          <w:rFonts w:ascii="Times New Roman" w:eastAsiaTheme="minorEastAsia" w:hAnsi="Times New Roman"/>
          <w:sz w:val="28"/>
          <w:szCs w:val="28"/>
        </w:rPr>
        <w:t>- </w:t>
      </w:r>
      <w:proofErr w:type="spellStart"/>
      <w:r w:rsidR="00934579" w:rsidRPr="00335B61">
        <w:rPr>
          <w:rFonts w:ascii="Times New Roman" w:eastAsiaTheme="minorEastAsia" w:hAnsi="Times New Roman"/>
          <w:sz w:val="28"/>
          <w:szCs w:val="28"/>
        </w:rPr>
        <w:t>грантополучатель</w:t>
      </w:r>
      <w:proofErr w:type="spellEnd"/>
      <w:r w:rsidR="00934579" w:rsidRPr="00335B6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35B61"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335B61">
        <w:rPr>
          <w:rFonts w:ascii="Times New Roman" w:eastAsiaTheme="minorEastAsia" w:hAnsi="Times New Roman"/>
          <w:sz w:val="28"/>
          <w:szCs w:val="28"/>
        </w:rPr>
        <w:t xml:space="preserve"> юридическое лицо не находится в процессе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реорганизации (за исключением реорганизации в форме присоединения к </w:t>
      </w:r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 xml:space="preserve">юридическому лицу, являющемуся </w:t>
      </w:r>
      <w:proofErr w:type="spellStart"/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>грантополучател</w:t>
      </w:r>
      <w:r w:rsidR="00335B61" w:rsidRPr="00335B61">
        <w:rPr>
          <w:rFonts w:ascii="Times New Roman" w:eastAsiaTheme="minorEastAsia" w:hAnsi="Times New Roman"/>
          <w:spacing w:val="-4"/>
          <w:sz w:val="28"/>
          <w:szCs w:val="28"/>
        </w:rPr>
        <w:t>ем</w:t>
      </w:r>
      <w:proofErr w:type="spellEnd"/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>, другого юридического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lastRenderedPageBreak/>
        <w:t xml:space="preserve">лица), ликвидации, в отношении него не введена процедура банкротства, </w:t>
      </w:r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 xml:space="preserve">деятельность </w:t>
      </w:r>
      <w:proofErr w:type="spellStart"/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>грантополучатель</w:t>
      </w:r>
      <w:proofErr w:type="spellEnd"/>
      <w:r w:rsidR="00934579" w:rsidRPr="00335B61">
        <w:rPr>
          <w:rFonts w:ascii="Times New Roman" w:eastAsiaTheme="minorEastAsia" w:hAnsi="Times New Roman"/>
          <w:spacing w:val="-4"/>
          <w:sz w:val="28"/>
          <w:szCs w:val="28"/>
        </w:rPr>
        <w:t xml:space="preserve"> не приостановлена в порядке, предусмотренном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законодательством Российской Федерации, а </w:t>
      </w:r>
      <w:proofErr w:type="spellStart"/>
      <w:r w:rsidR="00934579" w:rsidRPr="00934579">
        <w:rPr>
          <w:rFonts w:ascii="Times New Roman" w:eastAsiaTheme="minorEastAsia" w:hAnsi="Times New Roman"/>
          <w:sz w:val="28"/>
          <w:szCs w:val="28"/>
        </w:rPr>
        <w:t>грантополучатель</w:t>
      </w:r>
      <w:proofErr w:type="spellEnd"/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индивидуальный предприниматель не прекрати</w:t>
      </w:r>
      <w:r w:rsidR="00335B61">
        <w:rPr>
          <w:rFonts w:ascii="Times New Roman" w:eastAsiaTheme="minorEastAsia" w:hAnsi="Times New Roman"/>
          <w:sz w:val="28"/>
          <w:szCs w:val="28"/>
        </w:rPr>
        <w:t>л</w:t>
      </w:r>
      <w:r w:rsidR="00934579" w:rsidRPr="00934579">
        <w:rPr>
          <w:rFonts w:ascii="Times New Roman" w:eastAsiaTheme="minorEastAsia" w:hAnsi="Times New Roman"/>
          <w:sz w:val="28"/>
          <w:szCs w:val="28"/>
        </w:rPr>
        <w:t xml:space="preserve"> деятельность в качестве индивидуального предпринимателя;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457C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 xml:space="preserve">у </w:t>
      </w:r>
      <w:proofErr w:type="spellStart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 xml:space="preserve"> отсутствуют просроченная задолженность по возврату в бюджет Рязанской области, из которого планируется предоставление Гранта «</w:t>
      </w:r>
      <w:proofErr w:type="spellStart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»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Гранта «</w:t>
      </w:r>
      <w:proofErr w:type="spellStart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» в соответствии с правовым актом</w:t>
      </w:r>
      <w:r w:rsidR="00F457C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457C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(за исключением случаев, установленных Правительством Рязанской области);</w:t>
      </w:r>
    </w:p>
    <w:p w:rsidR="00934579" w:rsidRPr="00934579" w:rsidRDefault="00F457C6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 </w:t>
      </w:r>
      <w:r w:rsidR="00934579" w:rsidRPr="00934579">
        <w:rPr>
          <w:rFonts w:ascii="Times New Roman" w:eastAsiaTheme="minorHAnsi" w:hAnsi="Times New Roman"/>
          <w:sz w:val="28"/>
          <w:szCs w:val="28"/>
          <w:lang w:eastAsia="en-US"/>
        </w:rPr>
        <w:t>соответствует категории, установленной</w:t>
      </w:r>
      <w:hyperlink r:id="rId18" w:history="1">
        <w:r w:rsidR="00934579" w:rsidRPr="00934579">
          <w:rPr>
            <w:rFonts w:ascii="Times New Roman" w:hAnsi="Times New Roman"/>
            <w:sz w:val="28"/>
            <w:szCs w:val="28"/>
          </w:rPr>
          <w:t xml:space="preserve"> пунктом 1.2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F457C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34579">
        <w:rPr>
          <w:rFonts w:ascii="Times New Roman" w:hAnsi="Times New Roman"/>
          <w:sz w:val="28"/>
          <w:szCs w:val="28"/>
        </w:rPr>
        <w:t>зарегистрирован на сельской территории или на территории сельской агломерации Рязанской области;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4)</w:t>
      </w:r>
      <w:r w:rsidR="00F457C6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>осуществляет деятельность на сельской территории или на территории сельской агломерации Рязанской области более 12 месяцев с даты регистрации;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5) отсутствие у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просроченной задолженности перед федеральным государственным бюджетным учреждением «Управление «</w:t>
      </w:r>
      <w:proofErr w:type="spellStart"/>
      <w:r w:rsidRPr="00934579">
        <w:rPr>
          <w:rFonts w:ascii="Times New Roman" w:hAnsi="Times New Roman"/>
          <w:sz w:val="28"/>
          <w:szCs w:val="28"/>
        </w:rPr>
        <w:t>Рязаньмелиоводхоз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(далее </w:t>
      </w:r>
      <w:r w:rsidR="00335B61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ФГБУ «Управление «</w:t>
      </w:r>
      <w:proofErr w:type="spellStart"/>
      <w:r w:rsidRPr="00934579">
        <w:rPr>
          <w:rFonts w:ascii="Times New Roman" w:hAnsi="Times New Roman"/>
          <w:sz w:val="28"/>
          <w:szCs w:val="28"/>
        </w:rPr>
        <w:t>Рязаньмелиоводхоз</w:t>
      </w:r>
      <w:proofErr w:type="spellEnd"/>
      <w:r w:rsidRPr="00934579">
        <w:rPr>
          <w:rFonts w:ascii="Times New Roman" w:hAnsi="Times New Roman"/>
          <w:sz w:val="28"/>
          <w:szCs w:val="28"/>
        </w:rPr>
        <w:t>») за услуги по подаче (отводу) воды и (или) принятого к производству судом искового заявления ФГБУ «Управление «</w:t>
      </w:r>
      <w:proofErr w:type="spellStart"/>
      <w:r w:rsidRPr="00934579">
        <w:rPr>
          <w:rFonts w:ascii="Times New Roman" w:hAnsi="Times New Roman"/>
          <w:sz w:val="28"/>
          <w:szCs w:val="28"/>
        </w:rPr>
        <w:t>Рязаньмелиоводхоз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о взыскании с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</w:t>
      </w:r>
      <w:r w:rsidR="00335B61">
        <w:rPr>
          <w:rFonts w:ascii="Times New Roman" w:hAnsi="Times New Roman"/>
          <w:sz w:val="28"/>
          <w:szCs w:val="28"/>
        </w:rPr>
        <w:t>,</w:t>
      </w:r>
      <w:r w:rsidRPr="00934579">
        <w:rPr>
          <w:rFonts w:ascii="Times New Roman" w:hAnsi="Times New Roman"/>
          <w:sz w:val="28"/>
          <w:szCs w:val="28"/>
        </w:rPr>
        <w:t xml:space="preserve"> на дату, не превышающую 30 дней до даты подачи заявки;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7C6">
        <w:rPr>
          <w:rFonts w:ascii="Times New Roman" w:hAnsi="Times New Roman"/>
          <w:spacing w:val="-4"/>
          <w:sz w:val="28"/>
          <w:szCs w:val="28"/>
        </w:rPr>
        <w:t>6)</w:t>
      </w:r>
      <w:r w:rsidR="00F457C6" w:rsidRPr="00F457C6">
        <w:rPr>
          <w:rFonts w:ascii="Times New Roman" w:hAnsi="Times New Roman"/>
          <w:spacing w:val="-4"/>
          <w:sz w:val="28"/>
          <w:szCs w:val="28"/>
        </w:rPr>
        <w:t> </w:t>
      </w:r>
      <w:r w:rsidRPr="00F457C6">
        <w:rPr>
          <w:rFonts w:ascii="Times New Roman" w:hAnsi="Times New Roman"/>
          <w:spacing w:val="-4"/>
          <w:sz w:val="28"/>
          <w:szCs w:val="28"/>
        </w:rPr>
        <w:t xml:space="preserve">в соответствии с Общероссийским </w:t>
      </w:r>
      <w:hyperlink r:id="rId19" w:history="1">
        <w:r w:rsidRPr="00F457C6">
          <w:rPr>
            <w:rFonts w:ascii="Times New Roman" w:hAnsi="Times New Roman"/>
            <w:spacing w:val="-4"/>
            <w:sz w:val="28"/>
            <w:szCs w:val="28"/>
          </w:rPr>
          <w:t>классификатором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видов экономической деятельности ОК 029-2014 (КДЕС Ред. 2)</w:t>
      </w:r>
      <w:r w:rsidR="00335B61">
        <w:rPr>
          <w:rFonts w:ascii="Times New Roman" w:hAnsi="Times New Roman"/>
          <w:sz w:val="28"/>
          <w:szCs w:val="28"/>
        </w:rPr>
        <w:t xml:space="preserve"> </w:t>
      </w:r>
      <w:r w:rsidRPr="00934579">
        <w:rPr>
          <w:rFonts w:ascii="Times New Roman" w:hAnsi="Times New Roman"/>
          <w:sz w:val="28"/>
          <w:szCs w:val="28"/>
        </w:rPr>
        <w:t xml:space="preserve">имеет </w:t>
      </w:r>
      <w:r w:rsidRPr="00321EE3">
        <w:rPr>
          <w:rFonts w:ascii="Times New Roman" w:hAnsi="Times New Roman"/>
          <w:spacing w:val="-6"/>
          <w:sz w:val="28"/>
          <w:szCs w:val="28"/>
        </w:rPr>
        <w:t xml:space="preserve">дополнительные коды одной или нескольких подгрупп </w:t>
      </w:r>
      <w:hyperlink r:id="rId20" w:history="1">
        <w:r w:rsidRPr="00321EE3">
          <w:rPr>
            <w:rFonts w:ascii="Times New Roman" w:hAnsi="Times New Roman"/>
            <w:spacing w:val="-6"/>
            <w:sz w:val="28"/>
            <w:szCs w:val="28"/>
          </w:rPr>
          <w:t>классов</w:t>
        </w:r>
        <w:r w:rsidR="00321EE3" w:rsidRPr="00321EE3">
          <w:rPr>
            <w:rFonts w:ascii="Times New Roman" w:hAnsi="Times New Roman"/>
            <w:spacing w:val="-6"/>
            <w:sz w:val="28"/>
            <w:szCs w:val="28"/>
          </w:rPr>
          <w:t xml:space="preserve"> </w:t>
        </w:r>
        <w:r w:rsidRPr="00321EE3">
          <w:rPr>
            <w:rFonts w:ascii="Times New Roman" w:hAnsi="Times New Roman"/>
            <w:spacing w:val="-6"/>
            <w:sz w:val="28"/>
            <w:szCs w:val="28"/>
          </w:rPr>
          <w:t>55</w:t>
        </w:r>
      </w:hyperlink>
      <w:r w:rsidRPr="00321EE3">
        <w:rPr>
          <w:rFonts w:ascii="Times New Roman" w:hAnsi="Times New Roman"/>
          <w:spacing w:val="-6"/>
          <w:sz w:val="28"/>
          <w:szCs w:val="28"/>
        </w:rPr>
        <w:t xml:space="preserve"> «Деятельность</w:t>
      </w:r>
      <w:r w:rsidRPr="00934579">
        <w:rPr>
          <w:rFonts w:ascii="Times New Roman" w:hAnsi="Times New Roman"/>
          <w:sz w:val="28"/>
          <w:szCs w:val="28"/>
        </w:rPr>
        <w:t xml:space="preserve"> по предоставлению мест для временного проживания»,</w:t>
      </w:r>
      <w:r w:rsidR="00321EE3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934579">
          <w:rPr>
            <w:rFonts w:ascii="Times New Roman" w:hAnsi="Times New Roman"/>
            <w:sz w:val="28"/>
            <w:szCs w:val="28"/>
          </w:rPr>
          <w:t>56</w:t>
        </w:r>
      </w:hyperlink>
      <w:r w:rsidRPr="00934579">
        <w:rPr>
          <w:rFonts w:ascii="Times New Roman" w:hAnsi="Times New Roman"/>
          <w:sz w:val="28"/>
          <w:szCs w:val="28"/>
        </w:rPr>
        <w:t xml:space="preserve"> «Деятельность</w:t>
      </w:r>
      <w:r w:rsidR="00321EE3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>по предоставлению продуктов питания и напитков»,</w:t>
      </w:r>
      <w:r w:rsidR="00321EE3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934579">
          <w:rPr>
            <w:rFonts w:ascii="Times New Roman" w:hAnsi="Times New Roman"/>
            <w:sz w:val="28"/>
            <w:szCs w:val="28"/>
          </w:rPr>
          <w:t>79</w:t>
        </w:r>
      </w:hyperlink>
      <w:r w:rsidRPr="00934579">
        <w:rPr>
          <w:rFonts w:ascii="Times New Roman" w:hAnsi="Times New Roman"/>
          <w:sz w:val="28"/>
          <w:szCs w:val="28"/>
        </w:rPr>
        <w:t xml:space="preserve"> «Деятельность туристических агентств и прочих организаций, предоставляющих услуги в сфере туризма» и </w:t>
      </w:r>
      <w:hyperlink r:id="rId23" w:history="1">
        <w:r w:rsidRPr="00934579">
          <w:rPr>
            <w:rFonts w:ascii="Times New Roman" w:hAnsi="Times New Roman"/>
            <w:sz w:val="28"/>
            <w:szCs w:val="28"/>
          </w:rPr>
          <w:t>93</w:t>
        </w:r>
      </w:hyperlink>
      <w:r w:rsidRPr="00934579">
        <w:rPr>
          <w:rFonts w:ascii="Times New Roman" w:hAnsi="Times New Roman"/>
          <w:sz w:val="28"/>
          <w:szCs w:val="28"/>
        </w:rPr>
        <w:t xml:space="preserve"> «Деятельность в области спорта, отдыха и развлечений»;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7) наличие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размере согласно </w:t>
      </w:r>
      <w:hyperlink r:id="rId24" w:history="1">
        <w:r w:rsidRPr="00934579">
          <w:rPr>
            <w:rFonts w:ascii="Times New Roman" w:hAnsi="Times New Roman"/>
            <w:sz w:val="28"/>
            <w:szCs w:val="28"/>
          </w:rPr>
          <w:t>пункту 3.7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8)</w:t>
      </w:r>
      <w:r w:rsidR="00F457C6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по состоянию на дату не ранее 1 числа месяца, предшествующего месяцу, в котором подавал</w:t>
      </w:r>
      <w:r w:rsidR="00321EE3">
        <w:rPr>
          <w:rFonts w:ascii="Times New Roman" w:hAnsi="Times New Roman"/>
          <w:sz w:val="28"/>
          <w:szCs w:val="28"/>
        </w:rPr>
        <w:t>и</w:t>
      </w:r>
      <w:r w:rsidRPr="00934579">
        <w:rPr>
          <w:rFonts w:ascii="Times New Roman" w:hAnsi="Times New Roman"/>
          <w:sz w:val="28"/>
          <w:szCs w:val="28"/>
        </w:rPr>
        <w:t>сь заявка и документы для участия в отборе проектов в Министерство, отсутствуют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размере, превышающем 30 тыс. рублей;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принял о</w:t>
      </w:r>
      <w:r w:rsidR="00321EE3">
        <w:rPr>
          <w:rFonts w:ascii="Times New Roman" w:eastAsia="Calibri" w:hAnsi="Times New Roman"/>
          <w:bCs/>
          <w:sz w:val="28"/>
          <w:szCs w:val="28"/>
          <w:lang w:eastAsia="en-US"/>
        </w:rPr>
        <w:t>бязательства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934579" w:rsidRPr="00934579">
        <w:rPr>
          <w:rFonts w:ascii="Times New Roman" w:hAnsi="Times New Roman"/>
          <w:sz w:val="28"/>
          <w:szCs w:val="28"/>
        </w:rPr>
        <w:t>осуществлению деятельности в течение не менее 5 лет на сельской территории или на территории сельской агломерации со дня получения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»; 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34579" w:rsidRPr="00934579">
        <w:rPr>
          <w:rFonts w:ascii="Times New Roman" w:hAnsi="Times New Roman"/>
          <w:sz w:val="28"/>
          <w:szCs w:val="28"/>
        </w:rPr>
        <w:t>достижению плановых показателей деятельности, предусмотренных проектом развития сельского туризма;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34579" w:rsidRPr="00934579">
        <w:rPr>
          <w:rFonts w:ascii="Times New Roman" w:hAnsi="Times New Roman"/>
          <w:sz w:val="28"/>
          <w:szCs w:val="28"/>
        </w:rPr>
        <w:t>достижению результата предоставления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 в соответствии с заключенным между ним и Министерством Соглашением; </w:t>
      </w:r>
    </w:p>
    <w:p w:rsidR="00934579" w:rsidRPr="00934579" w:rsidRDefault="00321EE3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недопущению финансового обеспечения затрат, предусмотренных пунктом 1.2 настоящего Порядка, за счет иных направлений государственной поддержки;</w:t>
      </w:r>
    </w:p>
    <w:p w:rsidR="00934579" w:rsidRPr="00934579" w:rsidRDefault="00321EE3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освоению Гранта «</w:t>
      </w:r>
      <w:proofErr w:type="spellStart"/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срок, составляющий не более</w:t>
      </w:r>
      <w:r w:rsidR="00F457C6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18 месяцев со дня его получения;</w:t>
      </w:r>
    </w:p>
    <w:p w:rsidR="00934579" w:rsidRPr="00934579" w:rsidRDefault="00321EE3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осуществлению затрат, предусмотренных проектом развития сельского туризма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целевыми направлениями расходования Гранта «</w:t>
      </w:r>
      <w:proofErr w:type="spellStart"/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934579" w:rsidRPr="00934579" w:rsidRDefault="00321EE3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 xml:space="preserve">по </w:t>
      </w:r>
      <w:r w:rsidR="00934579" w:rsidRPr="00F457C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соблюдению запрета приобретения за счет средств Гранта «</w:t>
      </w:r>
      <w:proofErr w:type="spellStart"/>
      <w:r w:rsidR="00934579" w:rsidRPr="00F457C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Агротуризм</w:t>
      </w:r>
      <w:proofErr w:type="spellEnd"/>
      <w:r w:rsidR="00934579" w:rsidRPr="00F457C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»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7C6">
        <w:rPr>
          <w:rFonts w:ascii="Times New Roman" w:hAnsi="Times New Roman"/>
          <w:spacing w:val="-4"/>
          <w:sz w:val="28"/>
          <w:szCs w:val="28"/>
        </w:rPr>
        <w:t xml:space="preserve">о включении в договоры (соглашения), заключаемые </w:t>
      </w:r>
      <w:proofErr w:type="spellStart"/>
      <w:r w:rsidRPr="00F457C6">
        <w:rPr>
          <w:rFonts w:ascii="Times New Roman" w:hAnsi="Times New Roman"/>
          <w:spacing w:val="-4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Соглашению, согласия лиц, являющихся поставщиками (подрядчиками, исполнителями) по договорам (соглашениям), на осуществление Министерством проверки соблюдения указанными поставщиками (подрядчиками, исполнителями) порядка и условий предоставления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в том числе в части достижения результата предоставления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а также проверки</w:t>
      </w:r>
      <w:r w:rsidR="00B825BC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 xml:space="preserve">органами государственного финансового контроля в соответствии со </w:t>
      </w:r>
      <w:hyperlink r:id="rId25" w:history="1">
        <w:r w:rsidRPr="0093457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34579">
        <w:rPr>
          <w:rFonts w:ascii="Times New Roman" w:hAnsi="Times New Roman"/>
          <w:sz w:val="28"/>
          <w:szCs w:val="28"/>
        </w:rPr>
        <w:t xml:space="preserve"> и </w:t>
      </w:r>
      <w:hyperlink r:id="rId26" w:history="1">
        <w:r w:rsidRPr="00934579">
          <w:rPr>
            <w:rFonts w:ascii="Times New Roman" w:hAnsi="Times New Roman"/>
            <w:sz w:val="28"/>
            <w:szCs w:val="28"/>
          </w:rPr>
          <w:t>269.2</w:t>
        </w:r>
      </w:hyperlink>
      <w:r w:rsidRPr="0093457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34579" w:rsidRPr="00934579" w:rsidRDefault="00321EE3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</w:t>
      </w:r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представлению в Министерство отчетов и документов в соответствии с </w:t>
      </w:r>
      <w:hyperlink r:id="rId27" w:history="1">
        <w:r w:rsidR="00934579" w:rsidRPr="00934579">
          <w:rPr>
            <w:rStyle w:val="af1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пунктом 4.1</w:t>
        </w:r>
      </w:hyperlink>
      <w:r w:rsidR="00934579"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34579" w:rsidRPr="00934579">
        <w:rPr>
          <w:rFonts w:ascii="Times New Roman" w:hAnsi="Times New Roman"/>
          <w:sz w:val="28"/>
          <w:szCs w:val="28"/>
        </w:rPr>
        <w:t>отчуждению имущества, приобретенного за счет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», в течение 5 лет с даты его получения только по решению Министерства,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934579" w:rsidRPr="00934579">
        <w:rPr>
          <w:rFonts w:ascii="Times New Roman" w:hAnsi="Times New Roman"/>
          <w:sz w:val="28"/>
          <w:szCs w:val="28"/>
        </w:rPr>
        <w:t xml:space="preserve">а также при условии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неухудшения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плановых показателей деятельности, предусмотренных проектом развития сельского туризма и Соглашением;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34579" w:rsidRPr="00934579">
        <w:rPr>
          <w:rFonts w:ascii="Times New Roman" w:hAnsi="Times New Roman"/>
          <w:sz w:val="28"/>
          <w:szCs w:val="28"/>
        </w:rPr>
        <w:t>приобретению, строительству, возведению (монтажу) модульного некапитального средства размещения за счет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 в срок</w:t>
      </w:r>
      <w:r>
        <w:rPr>
          <w:rFonts w:ascii="Times New Roman" w:hAnsi="Times New Roman"/>
          <w:sz w:val="28"/>
          <w:szCs w:val="28"/>
        </w:rPr>
        <w:t>,</w:t>
      </w:r>
      <w:r w:rsidR="00934579" w:rsidRPr="00934579">
        <w:rPr>
          <w:rFonts w:ascii="Times New Roman" w:hAnsi="Times New Roman"/>
          <w:sz w:val="28"/>
          <w:szCs w:val="28"/>
        </w:rPr>
        <w:t xml:space="preserve"> составляющий не более 9 месяцев со дня его получения;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lastRenderedPageBreak/>
        <w:t>10)</w:t>
      </w:r>
      <w:r w:rsidR="00B825BC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наличие согласия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на осуществление Министерством проверок соблюдения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28" w:history="1">
        <w:r w:rsidRPr="0093457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34579">
        <w:rPr>
          <w:rFonts w:ascii="Times New Roman" w:hAnsi="Times New Roman"/>
          <w:sz w:val="28"/>
          <w:szCs w:val="28"/>
        </w:rPr>
        <w:t xml:space="preserve"> и </w:t>
      </w:r>
      <w:hyperlink r:id="rId29" w:history="1">
        <w:r w:rsidRPr="00934579">
          <w:rPr>
            <w:rFonts w:ascii="Times New Roman" w:hAnsi="Times New Roman"/>
            <w:sz w:val="28"/>
            <w:szCs w:val="28"/>
          </w:rPr>
          <w:t>269.2</w:t>
        </w:r>
      </w:hyperlink>
      <w:r w:rsidRPr="0093457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11)</w:t>
      </w:r>
      <w:r w:rsidR="00B825BC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обеспечени</w:t>
      </w:r>
      <w:r w:rsidR="00321EE3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имеющемся у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Pr="00934579">
        <w:rPr>
          <w:rFonts w:ascii="Times New Roman" w:hAnsi="Times New Roman"/>
          <w:sz w:val="28"/>
          <w:szCs w:val="28"/>
        </w:rPr>
        <w:t xml:space="preserve">праве собственности и (или) ином праве пользования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земельном участке, на</w:t>
      </w:r>
      <w:r w:rsidRPr="00934579">
        <w:rPr>
          <w:rFonts w:ascii="Times New Roman" w:hAnsi="Times New Roman"/>
          <w:sz w:val="28"/>
          <w:szCs w:val="28"/>
        </w:rPr>
        <w:t xml:space="preserve"> котором предполагается реализация проекта развития сельского туризма, обустроенной или приспособленной для движения транспортных средств дорогой.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Министерству в целях подтверждения соответствия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требованиям, установленным в соответствии с настоящим пунктом, запрещено требовать от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готов представить указанные документы и информацию Министерству по собственной инициативе.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Проверка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требованиям, установленным в соответствии с настоящим пунктом, производится путем проставления в электронном виде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934579" w:rsidRPr="00934579" w:rsidRDefault="008644DD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934579" w:rsidRPr="00934579">
        <w:rPr>
          <w:rFonts w:ascii="Times New Roman" w:hAnsi="Times New Roman"/>
          <w:sz w:val="28"/>
          <w:szCs w:val="28"/>
        </w:rPr>
        <w:t xml:space="preserve">Для участия в отборе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4DD">
        <w:rPr>
          <w:rFonts w:ascii="Times New Roman" w:hAnsi="Times New Roman"/>
          <w:spacing w:val="-4"/>
          <w:sz w:val="28"/>
          <w:szCs w:val="28"/>
        </w:rPr>
        <w:t>-</w:t>
      </w:r>
      <w:r w:rsidR="008644DD" w:rsidRPr="008644DD">
        <w:rPr>
          <w:rFonts w:ascii="Times New Roman" w:hAnsi="Times New Roman"/>
          <w:spacing w:val="-4"/>
          <w:sz w:val="28"/>
          <w:szCs w:val="28"/>
        </w:rPr>
        <w:t> </w:t>
      </w:r>
      <w:r w:rsidRPr="008644DD">
        <w:rPr>
          <w:rFonts w:ascii="Times New Roman" w:hAnsi="Times New Roman"/>
          <w:spacing w:val="-4"/>
          <w:sz w:val="28"/>
          <w:szCs w:val="28"/>
        </w:rPr>
        <w:t>проекта развития сельского туризма, прошедшего отбор в Минсельхозе</w:t>
      </w:r>
      <w:r w:rsidRPr="00934579">
        <w:rPr>
          <w:rFonts w:ascii="Times New Roman" w:hAnsi="Times New Roman"/>
          <w:sz w:val="28"/>
          <w:szCs w:val="28"/>
        </w:rPr>
        <w:t xml:space="preserve"> России;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 документа(</w:t>
      </w:r>
      <w:proofErr w:type="spellStart"/>
      <w:r w:rsidRPr="00934579">
        <w:rPr>
          <w:rFonts w:ascii="Times New Roman" w:hAnsi="Times New Roman"/>
          <w:sz w:val="28"/>
          <w:szCs w:val="28"/>
        </w:rPr>
        <w:t>ов</w:t>
      </w:r>
      <w:proofErr w:type="spellEnd"/>
      <w:r w:rsidRPr="00934579">
        <w:rPr>
          <w:rFonts w:ascii="Times New Roman" w:hAnsi="Times New Roman"/>
          <w:sz w:val="28"/>
          <w:szCs w:val="28"/>
        </w:rPr>
        <w:t>), подтверждающего(их) наличие собственных средств в размере не менее чем установленном в пункте 3.7 настоящего Порядка (справку(и) по банковскому(им) счету(</w:t>
      </w:r>
      <w:proofErr w:type="spellStart"/>
      <w:r w:rsidRPr="00934579">
        <w:rPr>
          <w:rFonts w:ascii="Times New Roman" w:hAnsi="Times New Roman"/>
          <w:sz w:val="28"/>
          <w:szCs w:val="28"/>
        </w:rPr>
        <w:t>ам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>, заверенную(</w:t>
      </w:r>
      <w:proofErr w:type="spellStart"/>
      <w:r w:rsidRPr="00934579">
        <w:rPr>
          <w:rFonts w:ascii="Times New Roman" w:hAnsi="Times New Roman"/>
          <w:sz w:val="28"/>
          <w:szCs w:val="28"/>
        </w:rPr>
        <w:t>ые</w:t>
      </w:r>
      <w:proofErr w:type="spellEnd"/>
      <w:r w:rsidRPr="00934579">
        <w:rPr>
          <w:rFonts w:ascii="Times New Roman" w:hAnsi="Times New Roman"/>
          <w:sz w:val="28"/>
          <w:szCs w:val="28"/>
        </w:rPr>
        <w:t>) кредитной организацией), выданного(</w:t>
      </w:r>
      <w:proofErr w:type="spellStart"/>
      <w:r w:rsidRPr="00934579">
        <w:rPr>
          <w:rFonts w:ascii="Times New Roman" w:hAnsi="Times New Roman"/>
          <w:sz w:val="28"/>
          <w:szCs w:val="28"/>
        </w:rPr>
        <w:t>ых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) не ранее чем за 10 календарных </w:t>
      </w:r>
      <w:r w:rsidRPr="00934579">
        <w:rPr>
          <w:rFonts w:ascii="Times New Roman" w:hAnsi="Times New Roman"/>
          <w:sz w:val="28"/>
          <w:szCs w:val="28"/>
        </w:rPr>
        <w:lastRenderedPageBreak/>
        <w:t xml:space="preserve">дней до дня подписания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заявки с присвоением ей регистрационного номера в системе «Электронный бюджет»;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>документа(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ов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), подтверждающих обеспечение обустроенной или приспособленной для движения транспортных средств дорогой земельного участка, на котором предполагается реализация проекта развития сельского туризма;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>выписки из Единого реестра субъектов малого и среднего предпринимательства, полученн</w:t>
      </w:r>
      <w:r w:rsidR="00321EE3">
        <w:rPr>
          <w:rFonts w:ascii="Times New Roman" w:hAnsi="Times New Roman"/>
          <w:sz w:val="28"/>
          <w:szCs w:val="28"/>
        </w:rPr>
        <w:t>ой</w:t>
      </w:r>
      <w:r w:rsidRPr="00934579">
        <w:rPr>
          <w:rFonts w:ascii="Times New Roman" w:hAnsi="Times New Roman"/>
          <w:sz w:val="28"/>
          <w:szCs w:val="28"/>
        </w:rPr>
        <w:t xml:space="preserve"> не позднее чем за 30 календарных дней до дня подписания Получателем заявки с присвоением ей регистрационного номера в системе «Электронный бюджет», подтверждающ</w:t>
      </w:r>
      <w:r w:rsidR="00321EE3">
        <w:rPr>
          <w:rFonts w:ascii="Times New Roman" w:hAnsi="Times New Roman"/>
          <w:sz w:val="28"/>
          <w:szCs w:val="28"/>
        </w:rPr>
        <w:t>ей</w:t>
      </w:r>
      <w:r w:rsidRPr="00934579">
        <w:rPr>
          <w:rFonts w:ascii="Times New Roman" w:hAnsi="Times New Roman"/>
          <w:sz w:val="28"/>
          <w:szCs w:val="28"/>
        </w:rPr>
        <w:t xml:space="preserve"> соответствие заявителя категории «малое предприятие» или «</w:t>
      </w:r>
      <w:proofErr w:type="spellStart"/>
      <w:r w:rsidRPr="00934579"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в соответствии с Федеральным </w:t>
      </w:r>
      <w:hyperlink r:id="rId30" w:history="1">
        <w:r w:rsidRPr="00934579">
          <w:rPr>
            <w:rFonts w:ascii="Times New Roman" w:hAnsi="Times New Roman"/>
            <w:sz w:val="28"/>
            <w:szCs w:val="28"/>
          </w:rPr>
          <w:t>законом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от 24 июля 2007 г</w:t>
      </w:r>
      <w:r w:rsidR="00321EE3">
        <w:rPr>
          <w:rFonts w:ascii="Times New Roman" w:hAnsi="Times New Roman"/>
          <w:sz w:val="28"/>
          <w:szCs w:val="28"/>
        </w:rPr>
        <w:t>ода</w:t>
      </w:r>
      <w:r w:rsidRPr="00934579">
        <w:rPr>
          <w:rFonts w:ascii="Times New Roman" w:hAnsi="Times New Roman"/>
          <w:sz w:val="28"/>
          <w:szCs w:val="28"/>
        </w:rPr>
        <w:t xml:space="preserve"> № 209-ФЗ</w:t>
      </w:r>
      <w:r w:rsidR="00321EE3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справки об отсутствии у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просроченной задолженности за услуги по подаче (отводу) воды и (или) принятого к производству судом искового заявления ФГБУ «Управление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Рязаньмелиоводхоз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 о взыскании с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рублей, выданной ФГБУ «Управление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Рязаньмелиоводхоз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», на дату, не превышающую 30 дней до даты подачи заявки;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>утвержденной проектной докум</w:t>
      </w:r>
      <w:r w:rsidR="00321EE3">
        <w:rPr>
          <w:rFonts w:ascii="Times New Roman" w:hAnsi="Times New Roman"/>
          <w:sz w:val="28"/>
          <w:szCs w:val="28"/>
        </w:rPr>
        <w:t xml:space="preserve">ентации </w:t>
      </w:r>
      <w:r w:rsidRPr="00934579">
        <w:rPr>
          <w:rFonts w:ascii="Times New Roman" w:hAnsi="Times New Roman"/>
          <w:sz w:val="28"/>
          <w:szCs w:val="28"/>
        </w:rPr>
        <w:t>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развития сельского туризма (при наличии);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заключения государственной экспертизы проектной документации и результатов инженерных изысканий, проводимой в соответствии с </w:t>
      </w:r>
      <w:hyperlink r:id="rId31" w:history="1">
        <w:r w:rsidR="00934579"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="00934579" w:rsidRPr="00934579">
        <w:rPr>
          <w:rFonts w:ascii="Times New Roman" w:hAnsi="Times New Roman"/>
          <w:sz w:val="28"/>
          <w:szCs w:val="28"/>
        </w:rPr>
        <w:t>5 марта 2007 г.</w:t>
      </w:r>
      <w:r>
        <w:rPr>
          <w:rFonts w:ascii="Times New Roman" w:hAnsi="Times New Roman"/>
          <w:sz w:val="28"/>
          <w:szCs w:val="28"/>
        </w:rPr>
        <w:br/>
      </w:r>
      <w:r w:rsidR="00934579" w:rsidRPr="00934579">
        <w:rPr>
          <w:rFonts w:ascii="Times New Roman" w:hAnsi="Times New Roman"/>
          <w:sz w:val="28"/>
          <w:szCs w:val="28"/>
        </w:rPr>
        <w:t>№ 145 «О порядке организации и проведения государственной экспертизы проектной документации и результатов инженерных изысканий» (в случае если подготовка такой документации предусмотрена законодательством Российской Федерации);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</w:t>
      </w:r>
      <w:r w:rsidR="00321EE3">
        <w:rPr>
          <w:rFonts w:ascii="Times New Roman" w:hAnsi="Times New Roman"/>
          <w:sz w:val="28"/>
          <w:szCs w:val="28"/>
        </w:rPr>
        <w:t> </w:t>
      </w:r>
      <w:hyperlink r:id="rId32" w:history="1">
        <w:r w:rsidRPr="00934579">
          <w:rPr>
            <w:rFonts w:ascii="Times New Roman" w:hAnsi="Times New Roman"/>
            <w:sz w:val="28"/>
            <w:szCs w:val="28"/>
          </w:rPr>
          <w:t>форм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федерального государственного статистического наблюдения</w:t>
      </w:r>
      <w:r w:rsidR="00321EE3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 xml:space="preserve">(в зависимости от организационно-правовой формы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и вида деятельности) за последний отчетный период с отметкой Территориального органа Федеральной службы государственной статистики по Рязанской области;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выписки из Единого реестра юридических лиц по состоянию на дату, не превышающую 10 рабочих дней </w:t>
      </w:r>
      <w:r w:rsidRPr="00934579">
        <w:rPr>
          <w:rFonts w:ascii="Times New Roman" w:hAnsi="Times New Roman"/>
          <w:sz w:val="28"/>
          <w:szCs w:val="28"/>
        </w:rPr>
        <w:t xml:space="preserve">до дня подписания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заявки с присвоением ей регистрационного номера в системе «Электронный бюджет»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(для юридических лиц) (представляется по инициативе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);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321EE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выписки из Единого реестра индивидуальных предпринимателей по </w:t>
      </w:r>
      <w:r w:rsidRPr="00321EE3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состоянию на дату, не превышающую 10 рабочих дней до даты представления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заявки (для индивидуальных предпринимателей) (представляется по инициативе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321EE3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934579">
        <w:rPr>
          <w:rFonts w:ascii="Times New Roman" w:hAnsi="Times New Roman"/>
          <w:sz w:val="28"/>
          <w:szCs w:val="28"/>
        </w:rPr>
        <w:t>справки по состоянию на дату не ранее 1 числа месяца, предшеству</w:t>
      </w:r>
      <w:r w:rsidR="00321EE3">
        <w:rPr>
          <w:rFonts w:ascii="Times New Roman" w:hAnsi="Times New Roman"/>
          <w:sz w:val="28"/>
          <w:szCs w:val="28"/>
        </w:rPr>
        <w:t>ющего месяцу, в котором подавали</w:t>
      </w:r>
      <w:r w:rsidRPr="00934579">
        <w:rPr>
          <w:rFonts w:ascii="Times New Roman" w:hAnsi="Times New Roman"/>
          <w:sz w:val="28"/>
          <w:szCs w:val="28"/>
        </w:rPr>
        <w:t>сь заявка и документы для участия в отборе проектов в Министерство, об отсутствии неисполненных обязанностей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размере, превышающем 30 тыс. рублей.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не представляет документы и информацию в целях подтверждения соответствия условиям и требованиям, определенным </w:t>
      </w:r>
      <w:hyperlink r:id="rId33" w:history="1">
        <w:r w:rsidRPr="00934579">
          <w:rPr>
            <w:rFonts w:ascii="Times New Roman" w:hAnsi="Times New Roman"/>
            <w:sz w:val="28"/>
            <w:szCs w:val="28"/>
          </w:rPr>
          <w:t>пунктом 2.4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готов представить указанные документы и информацию Министерству по собственной инициативе.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если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 предоставил по собственной инициативе справку, указанную в абзаце  шестом  настоящего пункта</w:t>
      </w:r>
      <w:r w:rsidR="00321EE3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34579">
        <w:rPr>
          <w:rFonts w:ascii="Times New Roman" w:hAnsi="Times New Roman"/>
          <w:sz w:val="28"/>
          <w:szCs w:val="28"/>
        </w:rPr>
        <w:t xml:space="preserve">Министерство запрашивает ее самостоятельно, в том числе в отношении нескольких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EE3">
        <w:rPr>
          <w:rFonts w:ascii="Times New Roman" w:hAnsi="Times New Roman"/>
          <w:spacing w:val="-4"/>
          <w:sz w:val="28"/>
          <w:szCs w:val="28"/>
        </w:rPr>
        <w:t>2.6. </w:t>
      </w:r>
      <w:r w:rsidR="00934579" w:rsidRPr="00321EE3">
        <w:rPr>
          <w:rFonts w:ascii="Times New Roman" w:hAnsi="Times New Roman"/>
          <w:spacing w:val="-4"/>
          <w:sz w:val="28"/>
          <w:szCs w:val="28"/>
        </w:rPr>
        <w:t>Электронные копии документов и материалы, включаемые в заявку,</w:t>
      </w:r>
      <w:r w:rsidR="00934579" w:rsidRPr="00934579">
        <w:rPr>
          <w:rFonts w:ascii="Times New Roman" w:hAnsi="Times New Roman"/>
          <w:sz w:val="28"/>
          <w:szCs w:val="28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2.7. Заявка должна содержать следующие сведения: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а) информацию о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</w:t>
      </w:r>
      <w:proofErr w:type="spellEnd"/>
      <w:r w:rsidRPr="00934579">
        <w:rPr>
          <w:rFonts w:ascii="Times New Roman" w:hAnsi="Times New Roman"/>
          <w:sz w:val="28"/>
          <w:szCs w:val="28"/>
        </w:rPr>
        <w:t>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полное и сокращенное наименование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(для юридических лиц);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фамилию, имя, отчество (при наличии) индивидуального предпринимателя;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основной государственный регистрационный номер (для юридических лиц,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дату постановки на учет в налоговом органе (для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дату и код причины постановки на учет в налоговом органе (для юридических лиц);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дату и место рождения (для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lastRenderedPageBreak/>
        <w:t>страховой номер индивидуального лицевого счета (для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адрес юридического лица, адрес регистрации (для юридических лиц,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адрес регистрации, адрес фактического местонахождения (для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4" w:history="1">
        <w:r w:rsidRPr="00934579">
          <w:rPr>
            <w:rFonts w:ascii="Times New Roman" w:hAnsi="Times New Roman"/>
            <w:sz w:val="28"/>
            <w:szCs w:val="28"/>
          </w:rPr>
          <w:t>законом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от</w:t>
      </w:r>
      <w:r w:rsidR="00321EE3">
        <w:rPr>
          <w:rFonts w:ascii="Times New Roman" w:hAnsi="Times New Roman"/>
          <w:sz w:val="28"/>
          <w:szCs w:val="28"/>
        </w:rPr>
        <w:br/>
        <w:t>0</w:t>
      </w:r>
      <w:r w:rsidRPr="00934579">
        <w:rPr>
          <w:rFonts w:ascii="Times New Roman" w:hAnsi="Times New Roman"/>
          <w:sz w:val="28"/>
          <w:szCs w:val="28"/>
        </w:rPr>
        <w:t>8 декабря 1995 года № 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должность);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информацию о лице, уполномоченном на подписание Соглашения;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б)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информацию и документы, подтверждающие соответствие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установленным в объявлении о проведении отбора требованиям и категории отбора;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в) информацию и документы, представляемые при проведении отбора в процессе документооборота: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подтверждение согласия на публикацию (размещение) в информационно-телекоммуникационной сети «Интернет» информации о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о подаваемой им заявке, а также иной информации о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</w:t>
      </w:r>
      <w:proofErr w:type="spellEnd"/>
      <w:r w:rsidRPr="00934579">
        <w:rPr>
          <w:rFonts w:ascii="Times New Roman" w:hAnsi="Times New Roman"/>
          <w:sz w:val="28"/>
          <w:szCs w:val="28"/>
        </w:rPr>
        <w:t>, связанной с соответствующим отбором и результатом предоставления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подаваемое посредством заполнения соответствующих экранных форм веб-интерфейса системы «Электронный бюджет»;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EE3">
        <w:rPr>
          <w:rFonts w:ascii="Times New Roman" w:hAnsi="Times New Roman"/>
          <w:spacing w:val="-4"/>
          <w:sz w:val="28"/>
          <w:szCs w:val="28"/>
        </w:rPr>
        <w:t>г)</w:t>
      </w:r>
      <w:r w:rsidR="00321EE3" w:rsidRPr="00321EE3">
        <w:rPr>
          <w:rFonts w:ascii="Times New Roman" w:hAnsi="Times New Roman"/>
          <w:spacing w:val="-4"/>
          <w:sz w:val="28"/>
          <w:szCs w:val="28"/>
        </w:rPr>
        <w:t> </w:t>
      </w:r>
      <w:r w:rsidRPr="00321EE3">
        <w:rPr>
          <w:rFonts w:ascii="Times New Roman" w:hAnsi="Times New Roman"/>
          <w:spacing w:val="-4"/>
          <w:sz w:val="28"/>
          <w:szCs w:val="28"/>
        </w:rPr>
        <w:t xml:space="preserve">предлагаемое </w:t>
      </w:r>
      <w:proofErr w:type="spellStart"/>
      <w:r w:rsidRPr="00321EE3">
        <w:rPr>
          <w:rFonts w:ascii="Times New Roman" w:hAnsi="Times New Roman"/>
          <w:spacing w:val="-4"/>
          <w:sz w:val="28"/>
          <w:szCs w:val="28"/>
        </w:rPr>
        <w:t>грантополучателем</w:t>
      </w:r>
      <w:proofErr w:type="spellEnd"/>
      <w:r w:rsidRPr="00321EE3">
        <w:rPr>
          <w:rFonts w:ascii="Times New Roman" w:hAnsi="Times New Roman"/>
          <w:spacing w:val="-4"/>
          <w:sz w:val="28"/>
          <w:szCs w:val="28"/>
        </w:rPr>
        <w:t xml:space="preserve"> значение результата предоставления</w:t>
      </w:r>
      <w:r w:rsidRPr="00934579">
        <w:rPr>
          <w:rFonts w:ascii="Times New Roman" w:hAnsi="Times New Roman"/>
          <w:sz w:val="28"/>
          <w:szCs w:val="28"/>
        </w:rPr>
        <w:t xml:space="preserve">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», указанного в </w:t>
      </w:r>
      <w:hyperlink r:id="rId35" w:history="1">
        <w:r w:rsidRPr="00934579">
          <w:rPr>
            <w:rFonts w:ascii="Times New Roman" w:hAnsi="Times New Roman"/>
            <w:sz w:val="28"/>
            <w:szCs w:val="28"/>
          </w:rPr>
          <w:t>пункте 3.6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Порядка, значение запрашиваемого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размера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lastRenderedPageBreak/>
        <w:t xml:space="preserve">2.8. Заявка подписывается усиленной квалифицированной электронной подписью руководителя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или уполномоченного им лица.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2.9.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2.10.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Датой и временем представления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заявки считаются дата и время подписания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указанной заявки с присвоением ей регистрационного номера в системе «Электронный бюджет».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2.11.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Решения Министерства о возврате заявок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на доработку принимаются в равной мере ко всем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при рассмотрении заявок, в которых выявлены основания для их возврата на доработку, а также доводятся до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с использованием системы «Электронный бюджет» в течение </w:t>
      </w:r>
      <w:r w:rsidR="00321EE3">
        <w:rPr>
          <w:rFonts w:ascii="Times New Roman" w:hAnsi="Times New Roman"/>
          <w:sz w:val="28"/>
          <w:szCs w:val="28"/>
        </w:rPr>
        <w:t>1</w:t>
      </w:r>
      <w:r w:rsidRPr="00934579">
        <w:rPr>
          <w:rFonts w:ascii="Times New Roman" w:hAnsi="Times New Roman"/>
          <w:sz w:val="28"/>
          <w:szCs w:val="28"/>
        </w:rPr>
        <w:t xml:space="preserve">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Основанием для возврата заявки на доработку является несоответствие представленных документов и (или) заявки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после возврата его заявки на доработку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вправе отозвать поданную заявку либо внести в заявку изменения до дня окончания срока приема заявок.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Внесение изменений в заявку или отзыв заявки осуществляется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порядке, аналогичном порядку формирования заявки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указанному в </w:t>
      </w:r>
      <w:hyperlink r:id="rId36" w:history="1">
        <w:r w:rsidRPr="00934579">
          <w:rPr>
            <w:rFonts w:ascii="Times New Roman" w:hAnsi="Times New Roman"/>
            <w:sz w:val="28"/>
            <w:szCs w:val="28"/>
          </w:rPr>
          <w:t>пункте 2.5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2.12. 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со дня размещения объявления о проведении отбора на едином портале и не позднее чем за 3 рабочих дня до дня завершения подачи заявок вправе направить в Министерство не более</w:t>
      </w:r>
      <w:r>
        <w:rPr>
          <w:rFonts w:ascii="Times New Roman" w:hAnsi="Times New Roman"/>
          <w:sz w:val="28"/>
          <w:szCs w:val="28"/>
        </w:rPr>
        <w:br/>
      </w:r>
      <w:r w:rsidR="00934579" w:rsidRPr="00934579">
        <w:rPr>
          <w:rFonts w:ascii="Times New Roman" w:hAnsi="Times New Roman"/>
          <w:sz w:val="28"/>
          <w:szCs w:val="28"/>
        </w:rPr>
        <w:t>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9"/>
      <w:bookmarkEnd w:id="3"/>
      <w:r w:rsidRPr="00934579">
        <w:rPr>
          <w:rFonts w:ascii="Times New Roman" w:hAnsi="Times New Roman"/>
          <w:sz w:val="28"/>
          <w:szCs w:val="28"/>
        </w:rPr>
        <w:t xml:space="preserve">Министерство в ответ на запрос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направляет разъяснение положений объявления о проведении отбора в срок, установленный указанным объявлением, но не позднее </w:t>
      </w:r>
      <w:r w:rsidR="00321EE3">
        <w:rPr>
          <w:rFonts w:ascii="Times New Roman" w:hAnsi="Times New Roman"/>
          <w:sz w:val="28"/>
          <w:szCs w:val="28"/>
        </w:rPr>
        <w:t>1</w:t>
      </w:r>
      <w:r w:rsidRPr="00934579">
        <w:rPr>
          <w:rFonts w:ascii="Times New Roman" w:hAnsi="Times New Roman"/>
          <w:sz w:val="28"/>
          <w:szCs w:val="28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lastRenderedPageBreak/>
        <w:t xml:space="preserve">Доступ к разъяснению, формируемому в системе «Электронный бюджет» в соответствии с </w:t>
      </w:r>
      <w:hyperlink w:anchor="Par9" w:history="1">
        <w:r w:rsidRPr="00934579">
          <w:rPr>
            <w:rFonts w:ascii="Times New Roman" w:hAnsi="Times New Roman"/>
            <w:sz w:val="28"/>
            <w:szCs w:val="28"/>
          </w:rPr>
          <w:t>абзацем вторым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пункта, предоставляется всем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грантополучателям</w:t>
      </w:r>
      <w:proofErr w:type="spellEnd"/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2.13.</w:t>
      </w:r>
      <w:r w:rsidR="00321EE3">
        <w:rPr>
          <w:rFonts w:ascii="Times New Roman" w:hAnsi="Times New Roman"/>
          <w:sz w:val="28"/>
          <w:szCs w:val="28"/>
        </w:rPr>
        <w:t> М</w:t>
      </w:r>
      <w:r w:rsidRPr="00934579">
        <w:rPr>
          <w:rFonts w:ascii="Times New Roman" w:hAnsi="Times New Roman"/>
          <w:sz w:val="28"/>
          <w:szCs w:val="28"/>
        </w:rPr>
        <w:t>инистерству открывается доступ в системе «Электронный бюджет» к поданным заявкам для их рассмотрения.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2.14. </w:t>
      </w:r>
      <w:r w:rsidR="00934579" w:rsidRPr="00934579">
        <w:rPr>
          <w:rFonts w:ascii="Times New Roman" w:hAnsi="Times New Roman"/>
          <w:sz w:val="28"/>
          <w:szCs w:val="28"/>
        </w:rPr>
        <w:t>Министерство со дня получения доступа к заявкам в системе «Электронный бюджет»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Заявки отклоняются в случае наличия следующих оснований для отклонения заявок: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несоответствие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требованиям, установленным в </w:t>
      </w:r>
      <w:hyperlink r:id="rId37" w:history="1">
        <w:r w:rsidR="00934579" w:rsidRPr="00934579">
          <w:rPr>
            <w:rFonts w:ascii="Times New Roman" w:hAnsi="Times New Roman"/>
            <w:sz w:val="28"/>
            <w:szCs w:val="28"/>
          </w:rPr>
          <w:t>пункте 2.4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несоответствие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категории отбора, указанной в </w:t>
      </w:r>
      <w:hyperlink r:id="rId38" w:history="1">
        <w:r w:rsidR="00934579" w:rsidRPr="00934579">
          <w:rPr>
            <w:rFonts w:ascii="Times New Roman" w:hAnsi="Times New Roman"/>
            <w:sz w:val="28"/>
            <w:szCs w:val="28"/>
          </w:rPr>
          <w:t>пункта 1.2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r:id="rId39" w:history="1">
        <w:r w:rsidR="00934579" w:rsidRPr="00934579">
          <w:rPr>
            <w:rFonts w:ascii="Times New Roman" w:hAnsi="Times New Roman"/>
            <w:sz w:val="28"/>
            <w:szCs w:val="28"/>
          </w:rPr>
          <w:t>пункте 2.5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несоответствие представленной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заявки и (или) документов требованиям, установленным в объявлении о проведении отбора;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-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целях подтверждения его соответствия требованиям, установленным в </w:t>
      </w:r>
      <w:hyperlink r:id="rId40" w:history="1">
        <w:r w:rsidRPr="00934579">
          <w:rPr>
            <w:rFonts w:ascii="Times New Roman" w:hAnsi="Times New Roman"/>
            <w:sz w:val="28"/>
            <w:szCs w:val="28"/>
          </w:rPr>
          <w:t>пункте 2.4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4579" w:rsidRPr="00934579">
        <w:rPr>
          <w:rFonts w:ascii="Times New Roman" w:hAnsi="Times New Roman"/>
          <w:sz w:val="28"/>
          <w:szCs w:val="28"/>
        </w:rPr>
        <w:t xml:space="preserve">подача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заявки после даты и (или) времени, определенных для подачи заявок в объявлении о проведении отбора.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2.15. </w:t>
      </w:r>
      <w:r w:rsidR="00934579" w:rsidRPr="00934579">
        <w:rPr>
          <w:rFonts w:ascii="Times New Roman" w:hAnsi="Times New Roman"/>
          <w:sz w:val="28"/>
          <w:szCs w:val="28"/>
        </w:rPr>
        <w:t>Заявки, признанные надлежащими, ранжируются Министерством исходя из очередности поступления заявок.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Победителями отбора признаются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грантополучатели</w:t>
      </w:r>
      <w:proofErr w:type="spellEnd"/>
      <w:r w:rsidRPr="00934579">
        <w:rPr>
          <w:rFonts w:ascii="Times New Roman" w:hAnsi="Times New Roman"/>
          <w:sz w:val="28"/>
          <w:szCs w:val="28"/>
        </w:rPr>
        <w:t>, включенные в рейтинг, сформированный Министерством по результатам ранжирования поступивших заявок в пределах объема распределяемого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указанного в объявлении о проведении отбора.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2.16. </w:t>
      </w:r>
      <w:r w:rsidR="00934579" w:rsidRPr="00934579">
        <w:rPr>
          <w:rFonts w:ascii="Times New Roman" w:hAnsi="Times New Roman"/>
          <w:sz w:val="28"/>
          <w:szCs w:val="28"/>
        </w:rPr>
        <w:t>В целях завершения отбора формируется протокол подведения итогов отбора, включающий информацию о победителях отбора с указанием размера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», предусмотренного им для предоставления.</w:t>
      </w:r>
    </w:p>
    <w:p w:rsidR="00934579" w:rsidRPr="00934579" w:rsidRDefault="00321EE3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2.17. </w:t>
      </w:r>
      <w:r w:rsidR="00934579" w:rsidRPr="00934579">
        <w:rPr>
          <w:rFonts w:ascii="Times New Roman" w:hAnsi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</w:t>
      </w:r>
      <w:r w:rsidR="00934579" w:rsidRPr="00934579">
        <w:rPr>
          <w:rFonts w:ascii="Times New Roman" w:hAnsi="Times New Roman"/>
          <w:sz w:val="28"/>
          <w:szCs w:val="28"/>
        </w:rPr>
        <w:lastRenderedPageBreak/>
        <w:t>отбора и подписывается усиленной квалифицированной электронной подписью министра (уполномоченного им лица) в системе «Электронный бюджет».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Протокол подведения итогов отбора размещается на едином портале не позднее рабочего дня, следующего за днем его подписания. 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 даты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2.18. Отбор признается несостоявшимся в следующих случаях: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9"/>
      <w:bookmarkEnd w:id="4"/>
      <w:r w:rsidRPr="00934579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30"/>
      <w:bookmarkEnd w:id="5"/>
      <w:r w:rsidRPr="00934579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В случае признания отбора несостоявшимся по основаниям, определенным </w:t>
      </w:r>
      <w:hyperlink w:anchor="Par29" w:history="1">
        <w:r w:rsidRPr="00934579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934579">
        <w:rPr>
          <w:rFonts w:ascii="Times New Roman" w:hAnsi="Times New Roman"/>
          <w:sz w:val="28"/>
          <w:szCs w:val="28"/>
        </w:rPr>
        <w:t xml:space="preserve">, </w:t>
      </w:r>
      <w:hyperlink w:anchor="Par30" w:history="1">
        <w:r w:rsidRPr="00934579">
          <w:rPr>
            <w:rFonts w:ascii="Times New Roman" w:hAnsi="Times New Roman"/>
            <w:sz w:val="28"/>
            <w:szCs w:val="28"/>
          </w:rPr>
          <w:t>третьим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пункта, Министерство в течение 30 календарных дней, следующих за днем признания отбора несостоявшимся, но не позднее 20 ноября текущего календарного года принимает решение о проведении нового отбора.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32"/>
      <w:bookmarkEnd w:id="6"/>
      <w:r w:rsidRPr="00934579">
        <w:rPr>
          <w:rFonts w:ascii="Times New Roman" w:hAnsi="Times New Roman"/>
          <w:sz w:val="28"/>
          <w:szCs w:val="28"/>
        </w:rPr>
        <w:t>2.19.</w:t>
      </w:r>
      <w:r w:rsidR="00321EE3">
        <w:rPr>
          <w:rFonts w:ascii="Times New Roman" w:hAnsi="Times New Roman"/>
          <w:sz w:val="28"/>
          <w:szCs w:val="28"/>
        </w:rPr>
        <w:t> </w:t>
      </w:r>
      <w:r w:rsidRPr="00934579">
        <w:rPr>
          <w:rFonts w:ascii="Times New Roman" w:hAnsi="Times New Roman"/>
          <w:sz w:val="28"/>
          <w:szCs w:val="28"/>
        </w:rPr>
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позднее чем за </w:t>
      </w:r>
      <w:r w:rsidR="00321EE3">
        <w:rPr>
          <w:rFonts w:ascii="Times New Roman" w:hAnsi="Times New Roman"/>
          <w:sz w:val="28"/>
          <w:szCs w:val="28"/>
        </w:rPr>
        <w:t>1</w:t>
      </w:r>
      <w:r w:rsidRPr="00934579">
        <w:rPr>
          <w:rFonts w:ascii="Times New Roman" w:hAnsi="Times New Roman"/>
          <w:sz w:val="28"/>
          <w:szCs w:val="28"/>
        </w:rPr>
        <w:t xml:space="preserve"> рабочий день до даты окончания срока подачи заявок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Объявление об отмене отбора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Грантополучатели</w:t>
      </w:r>
      <w:proofErr w:type="spellEnd"/>
      <w:r w:rsidRPr="00934579">
        <w:rPr>
          <w:rFonts w:ascii="Times New Roman" w:hAnsi="Times New Roman"/>
          <w:sz w:val="28"/>
          <w:szCs w:val="28"/>
        </w:rPr>
        <w:t>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Par32" w:history="1">
        <w:r w:rsidRPr="00934579">
          <w:rPr>
            <w:rFonts w:ascii="Times New Roman" w:hAnsi="Times New Roman"/>
            <w:sz w:val="28"/>
            <w:szCs w:val="28"/>
          </w:rPr>
          <w:t>абзацем первым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пункта и до заключения Соглашения Министерство может отменить отбор только в случае </w:t>
      </w:r>
      <w:r w:rsidRPr="00321EE3">
        <w:rPr>
          <w:rFonts w:ascii="Times New Roman" w:hAnsi="Times New Roman"/>
          <w:spacing w:val="-4"/>
          <w:sz w:val="28"/>
          <w:szCs w:val="28"/>
        </w:rPr>
        <w:t xml:space="preserve">возникновения обстоятельств непреодолимой силы в соответствии с </w:t>
      </w:r>
      <w:hyperlink r:id="rId41" w:history="1">
        <w:r w:rsidRPr="00321EE3">
          <w:rPr>
            <w:rFonts w:ascii="Times New Roman" w:hAnsi="Times New Roman"/>
            <w:spacing w:val="-4"/>
            <w:sz w:val="28"/>
            <w:szCs w:val="28"/>
          </w:rPr>
          <w:t>пунктом</w:t>
        </w:r>
        <w:r w:rsidR="00321EE3">
          <w:rPr>
            <w:rFonts w:ascii="Times New Roman" w:hAnsi="Times New Roman"/>
            <w:spacing w:val="-4"/>
            <w:sz w:val="28"/>
            <w:szCs w:val="28"/>
          </w:rPr>
          <w:t xml:space="preserve"> </w:t>
        </w:r>
        <w:r w:rsidRPr="00321EE3">
          <w:rPr>
            <w:rFonts w:ascii="Times New Roman" w:hAnsi="Times New Roman"/>
            <w:spacing w:val="-4"/>
            <w:sz w:val="28"/>
            <w:szCs w:val="28"/>
          </w:rPr>
          <w:t>3 статьи 401</w:t>
        </w:r>
      </w:hyperlink>
      <w:r w:rsidRPr="0093457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p w:rsidR="00934579" w:rsidRPr="00934579" w:rsidRDefault="00A32A6C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2.20. </w:t>
      </w:r>
      <w:r w:rsidR="00934579" w:rsidRPr="00934579">
        <w:rPr>
          <w:rFonts w:ascii="Times New Roman" w:hAnsi="Times New Roman"/>
          <w:sz w:val="28"/>
          <w:szCs w:val="28"/>
        </w:rPr>
        <w:t xml:space="preserve">В случаях наличия по результатам проведения отбора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остатка лимитов бюджетных обязательств на предоставление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 на соответствующий финансовый год, не распределенного между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</w:t>
      </w:r>
      <w:r>
        <w:rPr>
          <w:rFonts w:ascii="Times New Roman" w:hAnsi="Times New Roman"/>
          <w:sz w:val="28"/>
          <w:szCs w:val="28"/>
        </w:rPr>
        <w:t>ями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, увеличения лимитов бюджетных обязательств, отказа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от заключения Соглашения, расторжения Соглашения с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Министерство может принять решение о проведении дополнительного отбора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в соответствии с положениями настоящего Порядка, предусмотренными для проведения отбора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34579">
        <w:rPr>
          <w:rFonts w:ascii="Times New Roman" w:hAnsi="Times New Roman"/>
          <w:bCs/>
          <w:sz w:val="28"/>
          <w:szCs w:val="28"/>
        </w:rPr>
        <w:t>3. Порядок предоставления субсидии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579" w:rsidRPr="00934579" w:rsidRDefault="00A32A6C" w:rsidP="00A32A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2A6C">
        <w:rPr>
          <w:rFonts w:ascii="Times New Roman" w:hAnsi="Times New Roman"/>
          <w:spacing w:val="-4"/>
          <w:sz w:val="28"/>
          <w:szCs w:val="28"/>
        </w:rPr>
        <w:t>3.1. </w:t>
      </w:r>
      <w:r w:rsidR="00934579" w:rsidRPr="00A32A6C">
        <w:rPr>
          <w:rFonts w:ascii="Times New Roman" w:hAnsi="Times New Roman"/>
          <w:spacing w:val="-4"/>
          <w:sz w:val="28"/>
          <w:szCs w:val="28"/>
        </w:rPr>
        <w:t>Грант «</w:t>
      </w:r>
      <w:proofErr w:type="spellStart"/>
      <w:r w:rsidR="00934579" w:rsidRPr="00A32A6C">
        <w:rPr>
          <w:rFonts w:ascii="Times New Roman" w:hAnsi="Times New Roman"/>
          <w:spacing w:val="-4"/>
          <w:sz w:val="28"/>
          <w:szCs w:val="28"/>
        </w:rPr>
        <w:t>Агротуризм</w:t>
      </w:r>
      <w:proofErr w:type="spellEnd"/>
      <w:r w:rsidR="00934579" w:rsidRPr="00A32A6C">
        <w:rPr>
          <w:rFonts w:ascii="Times New Roman" w:hAnsi="Times New Roman"/>
          <w:spacing w:val="-4"/>
          <w:sz w:val="28"/>
          <w:szCs w:val="28"/>
        </w:rPr>
        <w:t xml:space="preserve">» предоставляется </w:t>
      </w:r>
      <w:proofErr w:type="spellStart"/>
      <w:r w:rsidR="00934579" w:rsidRPr="00A32A6C">
        <w:rPr>
          <w:rFonts w:ascii="Times New Roman" w:hAnsi="Times New Roman"/>
          <w:spacing w:val="-4"/>
          <w:sz w:val="28"/>
          <w:szCs w:val="28"/>
        </w:rPr>
        <w:t>грантополучателю</w:t>
      </w:r>
      <w:proofErr w:type="spellEnd"/>
      <w:r w:rsidR="00934579" w:rsidRPr="00A32A6C">
        <w:rPr>
          <w:rFonts w:ascii="Times New Roman" w:hAnsi="Times New Roman"/>
          <w:spacing w:val="-4"/>
          <w:sz w:val="28"/>
          <w:szCs w:val="28"/>
        </w:rPr>
        <w:t>, признанному</w:t>
      </w:r>
      <w:r w:rsidR="00934579" w:rsidRPr="00934579">
        <w:rPr>
          <w:rFonts w:ascii="Times New Roman" w:hAnsi="Times New Roman"/>
          <w:sz w:val="28"/>
          <w:szCs w:val="28"/>
        </w:rPr>
        <w:t xml:space="preserve"> победителем по итогам отбора.</w:t>
      </w:r>
    </w:p>
    <w:p w:rsidR="00934579" w:rsidRPr="00934579" w:rsidRDefault="00A32A6C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3"/>
      <w:bookmarkEnd w:id="7"/>
      <w:r>
        <w:rPr>
          <w:rFonts w:ascii="Times New Roman" w:hAnsi="Times New Roman"/>
          <w:sz w:val="28"/>
          <w:szCs w:val="28"/>
        </w:rPr>
        <w:t>3.2. </w:t>
      </w:r>
      <w:r w:rsidR="00934579" w:rsidRPr="00934579">
        <w:rPr>
          <w:rFonts w:ascii="Times New Roman" w:hAnsi="Times New Roman"/>
          <w:sz w:val="28"/>
          <w:szCs w:val="28"/>
        </w:rPr>
        <w:t xml:space="preserve">Министерство не позднее 10 рабочего дня, следующего за днем размещения на едином портале протокола подведения итогов отбора, заключает с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Соглашение в системе «Электронный бюджет» (при наличии технической возможности)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В целях заключения Соглашения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системе «Электронный бюджет» указывается 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934579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</w:t>
      </w:r>
      <w:r w:rsidRPr="006925D6">
        <w:rPr>
          <w:rFonts w:ascii="Times New Roman" w:hAnsi="Times New Roman"/>
          <w:spacing w:val="-4"/>
          <w:sz w:val="28"/>
          <w:szCs w:val="28"/>
        </w:rPr>
        <w:t>предоставления Гранта «</w:t>
      </w:r>
      <w:proofErr w:type="spellStart"/>
      <w:r w:rsidRPr="006925D6">
        <w:rPr>
          <w:rFonts w:ascii="Times New Roman" w:hAnsi="Times New Roman"/>
          <w:spacing w:val="-4"/>
          <w:sz w:val="28"/>
          <w:szCs w:val="28"/>
        </w:rPr>
        <w:t>Агротуризм</w:t>
      </w:r>
      <w:proofErr w:type="spellEnd"/>
      <w:r w:rsidRPr="006925D6">
        <w:rPr>
          <w:rFonts w:ascii="Times New Roman" w:hAnsi="Times New Roman"/>
          <w:spacing w:val="-4"/>
          <w:sz w:val="28"/>
          <w:szCs w:val="28"/>
        </w:rPr>
        <w:t>» в размере, определенном в Соглашении.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При реорганизации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При реорганизации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являющегося юридическим лицом, в форме разделения, выделения (за исключением случая, указанного в </w:t>
      </w:r>
      <w:hyperlink w:anchor="Par8" w:history="1">
        <w:r w:rsidRPr="006925D6">
          <w:rPr>
            <w:rStyle w:val="af1"/>
            <w:rFonts w:ascii="Times New Roman" w:hAnsi="Times New Roman"/>
            <w:color w:val="auto"/>
            <w:spacing w:val="-4"/>
            <w:sz w:val="28"/>
            <w:szCs w:val="28"/>
            <w:u w:val="none"/>
          </w:rPr>
          <w:t>абзаце седьмом</w:t>
        </w:r>
      </w:hyperlink>
      <w:r w:rsidRPr="006925D6">
        <w:rPr>
          <w:rFonts w:ascii="Times New Roman" w:hAnsi="Times New Roman"/>
          <w:spacing w:val="-4"/>
          <w:sz w:val="28"/>
          <w:szCs w:val="28"/>
        </w:rPr>
        <w:t xml:space="preserve"> настоящего пункта), а также при ликвидации </w:t>
      </w:r>
      <w:proofErr w:type="spellStart"/>
      <w:r w:rsidRPr="006925D6">
        <w:rPr>
          <w:rFonts w:ascii="Times New Roman" w:hAnsi="Times New Roman"/>
          <w:spacing w:val="-4"/>
          <w:sz w:val="28"/>
          <w:szCs w:val="28"/>
        </w:rPr>
        <w:t>грантополучателя</w:t>
      </w:r>
      <w:proofErr w:type="spellEnd"/>
      <w:r w:rsidRPr="006925D6">
        <w:rPr>
          <w:rFonts w:ascii="Times New Roman" w:hAnsi="Times New Roman"/>
          <w:spacing w:val="-4"/>
          <w:sz w:val="28"/>
          <w:szCs w:val="28"/>
        </w:rPr>
        <w:t>,</w:t>
      </w:r>
      <w:r w:rsidRPr="00934579">
        <w:rPr>
          <w:rFonts w:ascii="Times New Roman" w:hAnsi="Times New Roman"/>
          <w:sz w:val="28"/>
          <w:szCs w:val="28"/>
        </w:rPr>
        <w:t xml:space="preserve"> являющегося юридическим лицом, или прекращении деятельности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>, являющегося индивидуальным предпринимателем</w:t>
      </w:r>
      <w:r w:rsidR="006925D6">
        <w:rPr>
          <w:rFonts w:ascii="Times New Roman" w:hAnsi="Times New Roman"/>
          <w:sz w:val="28"/>
          <w:szCs w:val="28"/>
        </w:rPr>
        <w:br/>
      </w:r>
      <w:r w:rsidRPr="00934579">
        <w:rPr>
          <w:rFonts w:ascii="Times New Roman" w:hAnsi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2" w:history="1">
        <w:r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93457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</w:t>
      </w:r>
      <w:r w:rsidRPr="00934579">
        <w:rPr>
          <w:rFonts w:ascii="Times New Roman" w:hAnsi="Times New Roman"/>
          <w:sz w:val="28"/>
          <w:szCs w:val="28"/>
        </w:rPr>
        <w:lastRenderedPageBreak/>
        <w:t xml:space="preserve">неисполненных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обязательствах, источником финансового обеспечения которых является 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и возврате неиспользованного остатка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в соответствующий бюджет бюджетной системы Российской Федерации.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При прекращении деятельности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3" w:history="1">
        <w:r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93457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4" w:history="1">
        <w:r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статьей 18</w:t>
        </w:r>
      </w:hyperlink>
      <w:r w:rsidRPr="00934579">
        <w:rPr>
          <w:rFonts w:ascii="Times New Roman" w:hAnsi="Times New Roman"/>
          <w:sz w:val="28"/>
          <w:szCs w:val="28"/>
        </w:rP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8"/>
      <w:bookmarkEnd w:id="8"/>
      <w:r w:rsidRPr="00934579">
        <w:rPr>
          <w:rFonts w:ascii="Times New Roman" w:hAnsi="Times New Roman"/>
          <w:sz w:val="28"/>
          <w:szCs w:val="28"/>
        </w:rPr>
        <w:t xml:space="preserve">При реорганизации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</w:r>
      <w:hyperlink r:id="rId45" w:history="1">
        <w:r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статьей 8</w:t>
        </w:r>
      </w:hyperlink>
      <w:r w:rsidRPr="00934579">
        <w:rPr>
          <w:rFonts w:ascii="Times New Roman" w:hAnsi="Times New Roman"/>
          <w:sz w:val="28"/>
          <w:szCs w:val="28"/>
        </w:rPr>
        <w:t xml:space="preserve"> 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</w:t>
      </w:r>
      <w:r w:rsidR="006925D6">
        <w:rPr>
          <w:rFonts w:ascii="Times New Roman" w:hAnsi="Times New Roman"/>
          <w:sz w:val="28"/>
          <w:szCs w:val="28"/>
        </w:rPr>
        <w:t>,</w:t>
      </w:r>
      <w:r w:rsidRPr="00934579">
        <w:rPr>
          <w:rFonts w:ascii="Times New Roman" w:hAnsi="Times New Roman"/>
          <w:sz w:val="28"/>
          <w:szCs w:val="28"/>
        </w:rPr>
        <w:t xml:space="preserve"> обязательства по Соглашению исполняются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в случае если по результатам такой реорганизации права и обязанности по Соглашению сохраняются за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934579">
        <w:rPr>
          <w:rFonts w:ascii="Times New Roman" w:hAnsi="Times New Roman"/>
          <w:sz w:val="28"/>
          <w:szCs w:val="28"/>
        </w:rPr>
        <w:t>.</w:t>
      </w:r>
    </w:p>
    <w:p w:rsidR="00934579" w:rsidRPr="00934579" w:rsidRDefault="006925D6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934579" w:rsidRPr="00934579">
        <w:rPr>
          <w:rFonts w:ascii="Times New Roman" w:hAnsi="Times New Roman"/>
          <w:sz w:val="28"/>
          <w:szCs w:val="28"/>
        </w:rPr>
        <w:t xml:space="preserve">Министерство отказывается от заключения Соглашения с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в случае несоответствия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требованиям, указанным в </w:t>
      </w:r>
      <w:hyperlink r:id="rId46" w:history="1">
        <w:r w:rsidR="00934579"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подпункте 1 пункта 2.4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34579" w:rsidRPr="00934579" w:rsidRDefault="006925D6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признается уклонившимся от заключения Соглашения и ему отказывается в предоставлении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», если в течение срока, указанного в </w:t>
      </w:r>
      <w:hyperlink w:anchor="Par3" w:history="1">
        <w:r w:rsidR="00934579" w:rsidRPr="0093457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пункте 3.2</w:t>
        </w:r>
      </w:hyperlink>
      <w:r w:rsidR="00934579" w:rsidRPr="00934579">
        <w:rPr>
          <w:rFonts w:ascii="Times New Roman" w:hAnsi="Times New Roman"/>
          <w:sz w:val="28"/>
          <w:szCs w:val="28"/>
        </w:rPr>
        <w:t xml:space="preserve"> настоящего Порядка,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«Электронный бюджет» соответствующего возражения.</w:t>
      </w:r>
    </w:p>
    <w:p w:rsidR="00934579" w:rsidRPr="00934579" w:rsidRDefault="006925D6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="00934579" w:rsidRPr="00934579">
        <w:rPr>
          <w:rFonts w:ascii="Times New Roman" w:hAnsi="Times New Roman"/>
          <w:sz w:val="28"/>
          <w:szCs w:val="28"/>
        </w:rPr>
        <w:t>Министерство перечисляет Грант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 на счет, открытый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Федерации, кредитных организациях, не позднее 10 рабочего дня, следующего за днем принятия решения о предоставлении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25D6">
        <w:rPr>
          <w:rFonts w:ascii="Times New Roman" w:hAnsi="Times New Roman"/>
          <w:spacing w:val="-4"/>
          <w:sz w:val="28"/>
          <w:szCs w:val="28"/>
        </w:rPr>
        <w:t>Днем (датой) принятия решения о предоставлении Гранта «</w:t>
      </w:r>
      <w:proofErr w:type="spellStart"/>
      <w:r w:rsidRPr="006925D6">
        <w:rPr>
          <w:rFonts w:ascii="Times New Roman" w:hAnsi="Times New Roman"/>
          <w:spacing w:val="-4"/>
          <w:sz w:val="28"/>
          <w:szCs w:val="28"/>
        </w:rPr>
        <w:t>Агротуризм</w:t>
      </w:r>
      <w:proofErr w:type="spellEnd"/>
      <w:r w:rsidRPr="006925D6">
        <w:rPr>
          <w:rFonts w:ascii="Times New Roman" w:hAnsi="Times New Roman"/>
          <w:spacing w:val="-4"/>
          <w:sz w:val="28"/>
          <w:szCs w:val="28"/>
        </w:rPr>
        <w:t>»</w:t>
      </w:r>
      <w:r w:rsidRPr="00934579">
        <w:rPr>
          <w:rFonts w:ascii="Times New Roman" w:hAnsi="Times New Roman"/>
          <w:sz w:val="28"/>
          <w:szCs w:val="28"/>
        </w:rPr>
        <w:t xml:space="preserve"> является день размещения на едином портале протокола подведения итогов отбора.</w:t>
      </w:r>
    </w:p>
    <w:p w:rsidR="00934579" w:rsidRPr="00934579" w:rsidRDefault="006925D6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3.6. </w:t>
      </w:r>
      <w:r w:rsidR="00934579" w:rsidRPr="00934579">
        <w:rPr>
          <w:rFonts w:ascii="Times New Roman" w:hAnsi="Times New Roman"/>
          <w:sz w:val="28"/>
          <w:szCs w:val="28"/>
        </w:rPr>
        <w:t>Результат предоставления Гранта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>» –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(единиц).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934579" w:rsidRPr="00934579" w:rsidRDefault="006925D6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</w:t>
      </w:r>
      <w:r w:rsidR="00934579" w:rsidRPr="00934579">
        <w:rPr>
          <w:rFonts w:ascii="Times New Roman" w:hAnsi="Times New Roman"/>
          <w:sz w:val="28"/>
          <w:szCs w:val="28"/>
        </w:rPr>
        <w:t>Грант «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» предоставляется </w:t>
      </w:r>
      <w:proofErr w:type="spellStart"/>
      <w:r w:rsidR="00934579"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="00934579" w:rsidRPr="00934579">
        <w:rPr>
          <w:rFonts w:ascii="Times New Roman" w:hAnsi="Times New Roman"/>
          <w:sz w:val="28"/>
          <w:szCs w:val="28"/>
        </w:rPr>
        <w:t xml:space="preserve"> на реализацию проекта развития сельского туризма в размере: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до 3 млн рублей (включительно) </w:t>
      </w:r>
      <w:r w:rsidR="006925D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при направлении на реализацию проекта развития сельского туризма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размере не менее 10 процентов стоимости проекта развития сельского туризма;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до 5 млн рублей (включительно) </w:t>
      </w:r>
      <w:r w:rsidR="006925D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при направлении на реализацию проекта развития сельского туризма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размере не менее 15 процентов стоимости проекта развития сельского туризма;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до 8 млн рублей (включительно) </w:t>
      </w:r>
      <w:r w:rsidR="006925D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при направлении на реализацию проекта развития сельского туризма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размере не менее 20 процентов стоимости проекта развития сельского туризма;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до 10 млн рублей (включительно) </w:t>
      </w:r>
      <w:r w:rsidR="006925D6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при направлении на реализацию проекта развития сельского туризма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размере не менее 25 процентов стоимости проекта развития сельского туризма.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>Размер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», предоставляемого конкретному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определяется комиссией Минсельхоза России в зависимости от размера собственных средств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>, направленных на реализацию проекта развития сельского туризма.</w:t>
      </w:r>
    </w:p>
    <w:p w:rsidR="00934579" w:rsidRPr="00934579" w:rsidRDefault="00934579" w:rsidP="00934579">
      <w:pPr>
        <w:widowControl w:val="0"/>
        <w:tabs>
          <w:tab w:val="left" w:pos="5628"/>
        </w:tabs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34579" w:rsidRPr="00934579" w:rsidRDefault="00934579" w:rsidP="00934579">
      <w:pPr>
        <w:ind w:firstLine="709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9" w:name="P49"/>
      <w:bookmarkEnd w:id="9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4. Требования к отчетности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4.1.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представляет: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0" w:name="P193"/>
      <w:bookmarkEnd w:id="10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1) в  системе «Электронный бюджет»: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1" w:name="P195"/>
      <w:bookmarkEnd w:id="11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- 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 xml:space="preserve">отчет об осуществлении затрат, источником финансового обеспечения которых является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ежеквартально до</w:t>
      </w:r>
      <w:r w:rsidR="006925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10 числа месяца, следующего за отчетным кварталом, за IV квартал 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</w:t>
      </w:r>
      <w:r w:rsidR="006925D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20 января года, следующего за отчетным, по форме, установленной в Соглашении. Указанный отчет представляется на протяжении срока использования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установленного абзацем шестым подпункта 9 пункта 2.4 </w:t>
      </w:r>
      <w:r w:rsidRPr="006925D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настоящего Порядка. По истечении срока использования Гранта «</w:t>
      </w:r>
      <w:proofErr w:type="spellStart"/>
      <w:r w:rsidRPr="006925D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Агротуризм</w:t>
      </w:r>
      <w:proofErr w:type="spellEnd"/>
      <w:r w:rsidRPr="006925D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»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данный отчет не представляется.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наступления обстоятельств непреодолимой силы, препятствующих освоению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установленный срок, срок освоения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может быть продлен по решению 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Министерства, но не более чем на 6 месяцев в порядке, установленном Министерством;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- отчет о достижении значений результата предоставления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ежегодно до 20 января года, следующего за отчетным, по форме, установленной в Соглашении, на протяжении не менее 5 лет со дня получения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2" w:name="P199"/>
      <w:bookmarkEnd w:id="12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 отчет о достижении плановых показателей деятельности, установленных проектом развития сельского туризма, </w:t>
      </w:r>
      <w:r w:rsidRPr="0093457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ежегодно до</w:t>
      </w:r>
      <w:r w:rsidR="007F331E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20 января года, следующего за отчетным, по форме, установленной в Соглашении, на протяжении не менее 5 лет со дня получения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3" w:name="P200"/>
      <w:bookmarkEnd w:id="13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2) </w:t>
      </w:r>
      <w:bookmarkStart w:id="14" w:name="P202"/>
      <w:bookmarkEnd w:id="14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заверенные копии документов, подтверждающи</w:t>
      </w:r>
      <w:r w:rsidR="007F331E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осуществление затрат на реализацию проекта развития сельского туризма,</w:t>
      </w:r>
      <w:r w:rsidRPr="00934579">
        <w:rPr>
          <w:rFonts w:ascii="Times New Roman" w:hAnsi="Times New Roman"/>
          <w:sz w:val="28"/>
          <w:szCs w:val="28"/>
        </w:rPr>
        <w:t xml:space="preserve"> предусмотренных в перечне затрат, финансовое обеспечение которых допускается осуществлять за счет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  <w:bookmarkStart w:id="15" w:name="Par0"/>
      <w:bookmarkEnd w:id="15"/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гражданско-правовых договоров, накладных, счетов-фактур или универсальных передаточных документов, актов приема-передачи;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платежных документов, подтверждающих оплату соответствующего вида затрат за счет средств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и собственных средств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документов, подтверждающих право собственности, регистрацию приобретенного, построенного (реконструированного) имущества в случаях приобретения, строительства, реконструкции (</w:t>
      </w:r>
      <w:r w:rsidRPr="00934579">
        <w:rPr>
          <w:rFonts w:ascii="Times New Roman" w:hAnsi="Times New Roman"/>
          <w:sz w:val="28"/>
          <w:szCs w:val="28"/>
        </w:rPr>
        <w:t>в случае необходимости такой регистрации)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Указанные в </w:t>
      </w:r>
      <w:hyperlink w:anchor="Par0" w:history="1">
        <w:r w:rsidRPr="00934579">
          <w:rPr>
            <w:rStyle w:val="af1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подпункте 2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пункта копии документов направляются в Министерство на бумажном носителе с сопроводительным письмом, заверяются подписью и печатью (при наличии)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Указанные в </w:t>
      </w:r>
      <w:hyperlink w:anchor="Par0" w:history="1">
        <w:r w:rsidRPr="00934579">
          <w:rPr>
            <w:rStyle w:val="af1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подпункте 2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пункта копии документов представляются по мере освоения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и до полного его освоения одновременно с отчетом об осуществлении затрат, на финансовое обеспечение которых предоставлен Грант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Министерство вправе устанавливать в Соглашении сроки и формы представления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грантополучателем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дополнительной отчетности.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несет ответственность за достоверность представляемых в Министерство отчетов и документов.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Министерство осуществляет проверку и принятие отчетов, указанных в подпункте 1 настоящего пункта, в рамках и в сроки проведения проверки в соответствии с пунктом 5.2 настоящего Порядка. 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</w:p>
    <w:p w:rsidR="00934579" w:rsidRPr="00934579" w:rsidRDefault="00934579" w:rsidP="00934579">
      <w:pPr>
        <w:ind w:firstLine="709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5. Требования к осуществлению контроля (мониторинга)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br/>
        <w:t>за соблюдением условий и порядка предоставления Грантов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br/>
        <w:t>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и ответственность за их нарушение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="Calibri" w:hAnsi="Times New Roman"/>
          <w:bCs/>
          <w:spacing w:val="-6"/>
          <w:sz w:val="28"/>
          <w:szCs w:val="28"/>
          <w:lang w:eastAsia="en-US"/>
        </w:rPr>
        <w:t>5.1. </w:t>
      </w:r>
      <w:r w:rsidRPr="00934579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субсидии, в том числе в части достижения </w:t>
      </w:r>
      <w:r w:rsidRPr="00934579">
        <w:rPr>
          <w:rFonts w:ascii="Times New Roman" w:hAnsi="Times New Roman"/>
          <w:sz w:val="28"/>
          <w:szCs w:val="28"/>
        </w:rPr>
        <w:lastRenderedPageBreak/>
        <w:t xml:space="preserve">результата ее предоставления, а органы государственного финансового контроля осуществляют проверку в соответствии со </w:t>
      </w:r>
      <w:hyperlink r:id="rId47" w:history="1">
        <w:r w:rsidRPr="0093457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34579">
        <w:rPr>
          <w:rFonts w:ascii="Times New Roman" w:hAnsi="Times New Roman"/>
          <w:sz w:val="28"/>
          <w:szCs w:val="28"/>
        </w:rPr>
        <w:t xml:space="preserve"> и </w:t>
      </w:r>
      <w:hyperlink r:id="rId48" w:history="1">
        <w:r w:rsidRPr="00934579">
          <w:rPr>
            <w:rFonts w:ascii="Times New Roman" w:hAnsi="Times New Roman"/>
            <w:sz w:val="28"/>
            <w:szCs w:val="28"/>
          </w:rPr>
          <w:t>269.2</w:t>
        </w:r>
      </w:hyperlink>
      <w:r w:rsidRPr="0093457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5.2. 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Грантополучатель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несет ответственность за достоверность представляемых в Министерство отчетов и документов, при этом: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6" w:name="P227"/>
      <w:bookmarkEnd w:id="16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1) проверка достижения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грантополучателем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значения результата предоставления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Ганта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проводится на основании отчетов о достижении результата предоставления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Агромотиватор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представляемых в соответствии с </w:t>
      </w:r>
      <w:hyperlink w:anchor="P199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абзацем четвертым подпункта 1 пункта 4.1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2) проверка исполнения обязательства, предусмотренного абзацами вторым, третьим</w:t>
      </w:r>
      <w:hyperlink w:anchor="P73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 xml:space="preserve"> подпункта 9 пункта 2.4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Порядка, проводится на основании отчетов о достижении плановых показателей деятельности, представляемых в соответствии с </w:t>
      </w:r>
      <w:hyperlink w:anchor="P199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абзацем пятым подпункта 1 пункта 4.1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</w:t>
      </w:r>
      <w:r w:rsidR="007F331E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7" w:name="P232"/>
      <w:bookmarkEnd w:id="17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3) проверка исполнения обязательств, предусмотренных абзацами пятым</w:t>
      </w:r>
      <w:r w:rsidR="007F331E">
        <w:rPr>
          <w:rFonts w:ascii="Times New Roman" w:eastAsia="Calibri" w:hAnsi="Times New Roman"/>
          <w:bCs/>
          <w:sz w:val="28"/>
          <w:szCs w:val="28"/>
          <w:lang w:eastAsia="en-US"/>
        </w:rPr>
        <w:t> - 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девятым, одиннадцатым подпункта 9 пункта 2.4 настоящего Порядка, проводится на основании отчета об осуществлении затрат, на финансовое обеспечение которых представлен грант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представляемого в соответствии с </w:t>
      </w:r>
      <w:hyperlink w:anchor="P195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абзацем вторым подпункта 1 пункта 4.1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Порядка, и документов, представляемых в соответствии с </w:t>
      </w:r>
      <w:hyperlink w:anchor="P202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подпунктом 2 пункта 4.1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Для проведения проверки в случаях, установленных </w:t>
      </w:r>
      <w:hyperlink w:anchor="P227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подпунктами 1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hyperlink w:anchor="P232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3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пункта, Министерство в срок до 25 января года, следующего за отчетным, издает правовой акт, в котором указываются: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дата начала и срок проведения проверки;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наименование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грантополучателя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цель и предмет проведения проверки;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перечень должностных лиц Министерства, участвующих в проведении проверки.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Министерство в течение 3 рабочих дней, следующих за днем окончания проведения проверки, отражает результаты проведенной проверки в акте о проведении проверки, составленном по форме, утверждаемой Министерством, и направляет копию указанного акта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грантополучателю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заказным почтовым отправлением с уведомлением о вручении.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5.3. В случае выявления при проведении проверки Министерством неисполнения обязательств, установленных абзацами вторым, четвертым, </w:t>
      </w:r>
      <w:r w:rsidRPr="00934579">
        <w:rPr>
          <w:rFonts w:ascii="Times New Roman" w:hAnsi="Times New Roman"/>
          <w:sz w:val="28"/>
          <w:szCs w:val="28"/>
        </w:rPr>
        <w:t>пятым</w:t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, восьмым </w:t>
      </w:r>
      <w:hyperlink w:anchor="P74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 xml:space="preserve"> подпункта 9 пункта 2.4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Порядка,  получения от органа государственного финансового контроля информации о факте(ах) неисполнения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грантополучателем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указанных обязательств Министерство вместе с копией акта о проведении проверки направляет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грантополучателю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письменное уведомление о необходимости возврата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полном объеме в течение 30 календарных дней, следующих за днем получения уведомления, по указанным в нем платежным реквизитам.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В случае выявления при проведении проверки Министерством неисполнения обязательства, предусмотренного абзацем шестым </w:t>
      </w:r>
      <w:hyperlink w:anchor="P43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 xml:space="preserve">подпункта 9 пункта 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2.4 настоящего Порядка, получения от органа государственного финансового контроля информации о факте(ах) неисполнения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грантополучателем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указанных обязательств Министерство вместе с копией акта о проведении проверки направляет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грантополучателю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письменное уведомление о необходимости возврата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объеме неосвоенного остатка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течение 30 календарных дней, следующих за днем получения уведомления, по указанным в нем платежным реквизитам.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выявления при проведении проверки Министерством неисполнения обязательств, предусмотренных </w:t>
      </w:r>
      <w:hyperlink w:anchor="P69">
        <w:r w:rsidRPr="00934579">
          <w:rPr>
            <w:rFonts w:ascii="Times New Roman" w:eastAsia="Calibri" w:hAnsi="Times New Roman"/>
            <w:bCs/>
            <w:sz w:val="28"/>
            <w:szCs w:val="28"/>
            <w:lang w:eastAsia="en-US"/>
          </w:rPr>
          <w:t>абзацем третьим подпункта 9 пункта 2.4</w:t>
        </w:r>
      </w:hyperlink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Порядка, получения от органа государственного финансового контроля информации о факте(ах) неисполнения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грантополучателем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указанного обязательства Министерство вместе с копией акта о проведении проверки направляет 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грантополучателю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письменное уведомление о необходимости возврата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 в размере, рассчитанном по формуле, установленной в Соглашении, в течение</w:t>
      </w:r>
      <w:r w:rsidR="007F331E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30 календарных дней, следующих за днем получения уведомления, по указанным в нем платежным реквизитам.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5.4. Министерство в течение 3 месяцев со дня истечения установленного для возврата в добровольном порядке срока обращается в суд с иском о взыскании неправомерно полученного и невозвращенного Гранта «</w:t>
      </w:r>
      <w:proofErr w:type="spellStart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Агротуризм</w:t>
      </w:r>
      <w:proofErr w:type="spellEnd"/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="Calibri" w:hAnsi="Times New Roman"/>
          <w:sz w:val="28"/>
          <w:szCs w:val="28"/>
          <w:lang w:eastAsia="en-US"/>
        </w:rPr>
        <w:t>5.5. </w:t>
      </w:r>
      <w:r w:rsidRPr="00934579">
        <w:rPr>
          <w:rFonts w:ascii="Times New Roman" w:hAnsi="Times New Roman"/>
          <w:sz w:val="28"/>
          <w:szCs w:val="28"/>
        </w:rPr>
        <w:t xml:space="preserve">В случае призыва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, являющегося главой крестьянского (фермерского) хозяйства или индивидуальным предпринимателем,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 и Украины начиная с 24 февраля 2022 г., на территориях Запорожской области и Херсонской области </w:t>
      </w:r>
      <w:r w:rsidR="007F331E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с 30 сентября 2022 г. (далее </w:t>
      </w:r>
      <w:r w:rsidR="007F331E">
        <w:rPr>
          <w:rFonts w:ascii="Times New Roman" w:hAnsi="Times New Roman"/>
          <w:sz w:val="28"/>
          <w:szCs w:val="28"/>
        </w:rPr>
        <w:t>–</w:t>
      </w:r>
      <w:r w:rsidRPr="00934579">
        <w:rPr>
          <w:rFonts w:ascii="Times New Roman" w:hAnsi="Times New Roman"/>
          <w:sz w:val="28"/>
          <w:szCs w:val="28"/>
        </w:rPr>
        <w:t xml:space="preserve"> призыв на военную службу) уполномоченный орган принимает одно из следующих решений: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1"/>
      <w:bookmarkEnd w:id="18"/>
      <w:r w:rsidRPr="00934579">
        <w:rPr>
          <w:rFonts w:ascii="Times New Roman" w:hAnsi="Times New Roman"/>
          <w:sz w:val="28"/>
          <w:szCs w:val="28"/>
        </w:rPr>
        <w:t>признание проекта развития сельского туризма завершенным в случае, если 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использован в полном объеме, а в отношении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освобождается от ответственности за </w:t>
      </w:r>
      <w:proofErr w:type="spellStart"/>
      <w:r w:rsidRPr="00934579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плановых показателей деятельности;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ar2"/>
      <w:bookmarkEnd w:id="19"/>
      <w:r w:rsidRPr="00934579">
        <w:rPr>
          <w:rFonts w:ascii="Times New Roman" w:hAnsi="Times New Roman"/>
          <w:sz w:val="28"/>
          <w:szCs w:val="28"/>
        </w:rPr>
        <w:t>обеспечение возврата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в бюджет субъекта Российской Федерации, из которого был перечислен 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», в объеме неиспользованного Гранта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>» в случае, если Грант «</w:t>
      </w:r>
      <w:proofErr w:type="spellStart"/>
      <w:r w:rsidRPr="00934579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» не использован или использован не в полном объеме, а в отношении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в связи с призывом на военную службу </w:t>
      </w:r>
      <w:r w:rsidRPr="00934579">
        <w:rPr>
          <w:rFonts w:ascii="Times New Roman" w:hAnsi="Times New Roman"/>
          <w:sz w:val="28"/>
          <w:szCs w:val="28"/>
        </w:rPr>
        <w:lastRenderedPageBreak/>
        <w:t xml:space="preserve">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проект развития сельского туризма признается завершенным, а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освобождается от ответственности за </w:t>
      </w:r>
      <w:proofErr w:type="spellStart"/>
      <w:r w:rsidRPr="00934579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плановых показателей деятельности.</w:t>
      </w:r>
    </w:p>
    <w:p w:rsidR="00934579" w:rsidRPr="00934579" w:rsidRDefault="00934579" w:rsidP="009345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hAnsi="Times New Roman"/>
          <w:sz w:val="28"/>
          <w:szCs w:val="28"/>
        </w:rPr>
        <w:t xml:space="preserve">Указанные в </w:t>
      </w:r>
      <w:hyperlink w:anchor="Par1" w:history="1">
        <w:r w:rsidRPr="00934579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="007F331E">
        <w:rPr>
          <w:rFonts w:ascii="Times New Roman" w:hAnsi="Times New Roman"/>
          <w:sz w:val="28"/>
          <w:szCs w:val="28"/>
        </w:rPr>
        <w:t>,</w:t>
      </w:r>
      <w:r w:rsidRPr="00934579">
        <w:rPr>
          <w:rFonts w:ascii="Times New Roman" w:hAnsi="Times New Roman"/>
          <w:sz w:val="28"/>
          <w:szCs w:val="28"/>
        </w:rPr>
        <w:t xml:space="preserve"> </w:t>
      </w:r>
      <w:hyperlink w:anchor="Par2" w:history="1">
        <w:r w:rsidRPr="00934579">
          <w:rPr>
            <w:rFonts w:ascii="Times New Roman" w:hAnsi="Times New Roman"/>
            <w:sz w:val="28"/>
            <w:szCs w:val="28"/>
          </w:rPr>
          <w:t>третьем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пункта решения принимаются Министерством по заявлению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при представлении им документа, подтверждающего призыв на военную службу, и (или) в соответствии с полученными от призывной комиссии субъекта Российской Федерации (муниципального образования), которой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призывался на военную службу, сведениями о призыве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на военную службу. Копии указанных в </w:t>
      </w:r>
      <w:hyperlink w:anchor="Par1" w:history="1">
        <w:r w:rsidRPr="00934579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="007F331E">
        <w:rPr>
          <w:rFonts w:ascii="Times New Roman" w:hAnsi="Times New Roman"/>
          <w:sz w:val="28"/>
          <w:szCs w:val="28"/>
        </w:rPr>
        <w:t>,</w:t>
      </w:r>
      <w:r w:rsidRPr="00934579">
        <w:rPr>
          <w:rFonts w:ascii="Times New Roman" w:hAnsi="Times New Roman"/>
          <w:sz w:val="28"/>
          <w:szCs w:val="28"/>
        </w:rPr>
        <w:t xml:space="preserve"> </w:t>
      </w:r>
      <w:hyperlink w:anchor="Par2" w:history="1">
        <w:r w:rsidRPr="00934579">
          <w:rPr>
            <w:rFonts w:ascii="Times New Roman" w:hAnsi="Times New Roman"/>
            <w:sz w:val="28"/>
            <w:szCs w:val="28"/>
          </w:rPr>
          <w:t>третьем</w:t>
        </w:r>
      </w:hyperlink>
      <w:r w:rsidRPr="00934579">
        <w:rPr>
          <w:rFonts w:ascii="Times New Roman" w:hAnsi="Times New Roman"/>
          <w:sz w:val="28"/>
          <w:szCs w:val="28"/>
        </w:rPr>
        <w:t xml:space="preserve"> настоящего пункта решений направляются в Минсельхоз России не позднее </w:t>
      </w:r>
      <w:r w:rsidR="007F331E">
        <w:rPr>
          <w:rFonts w:ascii="Times New Roman" w:hAnsi="Times New Roman"/>
          <w:sz w:val="28"/>
          <w:szCs w:val="28"/>
        </w:rPr>
        <w:t>5</w:t>
      </w:r>
      <w:r w:rsidRPr="00934579">
        <w:rPr>
          <w:rFonts w:ascii="Times New Roman" w:hAnsi="Times New Roman"/>
          <w:sz w:val="28"/>
          <w:szCs w:val="28"/>
        </w:rPr>
        <w:t xml:space="preserve"> рабочего дня с даты принятия соответствующего решения.</w:t>
      </w:r>
    </w:p>
    <w:p w:rsidR="00934579" w:rsidRPr="00934579" w:rsidRDefault="00934579" w:rsidP="009345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5.6. </w:t>
      </w:r>
      <w:r w:rsidRPr="00934579">
        <w:rPr>
          <w:rFonts w:ascii="Times New Roman" w:hAnsi="Times New Roman"/>
          <w:sz w:val="28"/>
          <w:szCs w:val="28"/>
        </w:rPr>
        <w:t xml:space="preserve">В процессе реализации проекта развития сельского туризма допускается смена главы крестьянского (фермерского) хозяйства или индивидуального предпринимателя, являющегося главой крестьянского (фермерского) хозяйства,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 xml:space="preserve">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</w:t>
      </w:r>
      <w:proofErr w:type="spellStart"/>
      <w:r w:rsidRPr="0093457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934579">
        <w:rPr>
          <w:rFonts w:ascii="Times New Roman" w:hAnsi="Times New Roman"/>
          <w:sz w:val="28"/>
          <w:szCs w:val="28"/>
        </w:rPr>
        <w:t>. При этом Министерство осуществляет замену главы такого крестьянского (фермерского) хозяйства в Соглашении, а новый глава крестьянского (фермерского) хозяйства осуществляет дальнейшую реализацию проекта развития сельского туризма в соответствии с Соглашением.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Замена осуществляется посредством заключения дополнительного соглашения к Соглашению в системе «Электронный бюджет».</w:t>
      </w:r>
    </w:p>
    <w:p w:rsidR="00934579" w:rsidRPr="00934579" w:rsidRDefault="00934579" w:rsidP="00934579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4579">
        <w:rPr>
          <w:rFonts w:ascii="Times New Roman" w:eastAsia="Calibri" w:hAnsi="Times New Roman"/>
          <w:bCs/>
          <w:sz w:val="28"/>
          <w:szCs w:val="28"/>
          <w:lang w:eastAsia="en-US"/>
        </w:rPr>
        <w:t>Для осуществления замены вновь избранный глава крестьянского (фермерского) хозяйства или индивидуальный предприниматель, являющийся главой крестьянского (фермерского) хозяйства, направляет в Министерство письменное заявление, составленное в свободной форме, с приложением выписки из Единого государственного реестра юридических лиц (индивидуальных предпринимателей). На основании представленных заявления и документов Министерство в течение 10 рабочих дней с даты их регистрации заключает дополнительное соглашение в системе «Электронный бюджет».</w:t>
      </w:r>
    </w:p>
    <w:p w:rsidR="00934579" w:rsidRDefault="00934579" w:rsidP="00934579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934579" w:rsidSect="00190FF9">
      <w:headerReference w:type="default" r:id="rId4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D3" w:rsidRDefault="00E548D3">
      <w:r>
        <w:separator/>
      </w:r>
    </w:p>
  </w:endnote>
  <w:endnote w:type="continuationSeparator" w:id="0">
    <w:p w:rsidR="00E548D3" w:rsidRDefault="00E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D3" w:rsidRDefault="00E548D3">
      <w:r>
        <w:separator/>
      </w:r>
    </w:p>
  </w:footnote>
  <w:footnote w:type="continuationSeparator" w:id="0">
    <w:p w:rsidR="00E548D3" w:rsidRDefault="00E5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86BC9">
      <w:rPr>
        <w:rFonts w:ascii="Times New Roman" w:hAnsi="Times New Roman"/>
        <w:noProof/>
        <w:sz w:val="24"/>
        <w:szCs w:val="24"/>
      </w:rPr>
      <w:t>22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34D31C4"/>
    <w:multiLevelType w:val="hybridMultilevel"/>
    <w:tmpl w:val="524A5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49EE"/>
    <w:multiLevelType w:val="multilevel"/>
    <w:tmpl w:val="F7F4F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BC9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1EE3"/>
    <w:rsid w:val="003222A3"/>
    <w:rsid w:val="00335B61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25D6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331E"/>
    <w:rsid w:val="008143CB"/>
    <w:rsid w:val="00823CA1"/>
    <w:rsid w:val="00847073"/>
    <w:rsid w:val="008513B9"/>
    <w:rsid w:val="008644DD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34579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2A6C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25B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48D3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7C6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934579"/>
  </w:style>
  <w:style w:type="paragraph" w:customStyle="1" w:styleId="ConsPlusNormal">
    <w:name w:val="ConsPlusNormal"/>
    <w:link w:val="ConsPlusNormal0"/>
    <w:rsid w:val="00934579"/>
    <w:pPr>
      <w:widowControl w:val="0"/>
      <w:autoSpaceDE w:val="0"/>
      <w:autoSpaceDN w:val="0"/>
    </w:pPr>
    <w:rPr>
      <w:sz w:val="28"/>
      <w:szCs w:val="22"/>
    </w:rPr>
  </w:style>
  <w:style w:type="paragraph" w:customStyle="1" w:styleId="ConsPlusNonformat">
    <w:name w:val="ConsPlusNonformat"/>
    <w:rsid w:val="0093457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934579"/>
    <w:pPr>
      <w:widowControl w:val="0"/>
      <w:autoSpaceDE w:val="0"/>
      <w:autoSpaceDN w:val="0"/>
    </w:pPr>
    <w:rPr>
      <w:b/>
      <w:sz w:val="28"/>
      <w:szCs w:val="22"/>
    </w:rPr>
  </w:style>
  <w:style w:type="paragraph" w:customStyle="1" w:styleId="ConsPlusTitlePage">
    <w:name w:val="ConsPlusTitlePage"/>
    <w:rsid w:val="0093457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7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93457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934579"/>
    <w:rPr>
      <w:rFonts w:ascii="TimesET" w:hAnsi="TimesET"/>
    </w:rPr>
  </w:style>
  <w:style w:type="table" w:customStyle="1" w:styleId="11">
    <w:name w:val="Сетка таблицы1"/>
    <w:basedOn w:val="a1"/>
    <w:next w:val="ac"/>
    <w:uiPriority w:val="59"/>
    <w:rsid w:val="00934579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34579"/>
    <w:pPr>
      <w:spacing w:after="200" w:line="276" w:lineRule="auto"/>
      <w:ind w:left="720"/>
      <w:contextualSpacing/>
    </w:pPr>
    <w:rPr>
      <w:rFonts w:ascii="Times New Roman" w:eastAsia="Calibri" w:hAnsi="Times New Roman"/>
      <w:bCs/>
      <w:sz w:val="28"/>
      <w:szCs w:val="28"/>
      <w:lang w:eastAsia="en-US"/>
    </w:rPr>
  </w:style>
  <w:style w:type="character" w:styleId="af1">
    <w:name w:val="Hyperlink"/>
    <w:basedOn w:val="a0"/>
    <w:uiPriority w:val="99"/>
    <w:unhideWhenUsed/>
    <w:rsid w:val="0093457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34579"/>
    <w:rPr>
      <w:sz w:val="28"/>
      <w:szCs w:val="22"/>
    </w:rPr>
  </w:style>
  <w:style w:type="paragraph" w:customStyle="1" w:styleId="Default">
    <w:name w:val="Default"/>
    <w:rsid w:val="00934579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934579"/>
  </w:style>
  <w:style w:type="paragraph" w:customStyle="1" w:styleId="ConsPlusNormal">
    <w:name w:val="ConsPlusNormal"/>
    <w:link w:val="ConsPlusNormal0"/>
    <w:rsid w:val="00934579"/>
    <w:pPr>
      <w:widowControl w:val="0"/>
      <w:autoSpaceDE w:val="0"/>
      <w:autoSpaceDN w:val="0"/>
    </w:pPr>
    <w:rPr>
      <w:sz w:val="28"/>
      <w:szCs w:val="22"/>
    </w:rPr>
  </w:style>
  <w:style w:type="paragraph" w:customStyle="1" w:styleId="ConsPlusNonformat">
    <w:name w:val="ConsPlusNonformat"/>
    <w:rsid w:val="0093457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934579"/>
    <w:pPr>
      <w:widowControl w:val="0"/>
      <w:autoSpaceDE w:val="0"/>
      <w:autoSpaceDN w:val="0"/>
    </w:pPr>
    <w:rPr>
      <w:b/>
      <w:sz w:val="28"/>
      <w:szCs w:val="22"/>
    </w:rPr>
  </w:style>
  <w:style w:type="paragraph" w:customStyle="1" w:styleId="ConsPlusTitlePage">
    <w:name w:val="ConsPlusTitlePage"/>
    <w:rsid w:val="0093457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7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93457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934579"/>
    <w:rPr>
      <w:rFonts w:ascii="TimesET" w:hAnsi="TimesET"/>
    </w:rPr>
  </w:style>
  <w:style w:type="table" w:customStyle="1" w:styleId="11">
    <w:name w:val="Сетка таблицы1"/>
    <w:basedOn w:val="a1"/>
    <w:next w:val="ac"/>
    <w:uiPriority w:val="59"/>
    <w:rsid w:val="00934579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34579"/>
    <w:pPr>
      <w:spacing w:after="200" w:line="276" w:lineRule="auto"/>
      <w:ind w:left="720"/>
      <w:contextualSpacing/>
    </w:pPr>
    <w:rPr>
      <w:rFonts w:ascii="Times New Roman" w:eastAsia="Calibri" w:hAnsi="Times New Roman"/>
      <w:bCs/>
      <w:sz w:val="28"/>
      <w:szCs w:val="28"/>
      <w:lang w:eastAsia="en-US"/>
    </w:rPr>
  </w:style>
  <w:style w:type="character" w:styleId="af1">
    <w:name w:val="Hyperlink"/>
    <w:basedOn w:val="a0"/>
    <w:uiPriority w:val="99"/>
    <w:unhideWhenUsed/>
    <w:rsid w:val="0093457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34579"/>
    <w:rPr>
      <w:sz w:val="28"/>
      <w:szCs w:val="22"/>
    </w:rPr>
  </w:style>
  <w:style w:type="paragraph" w:customStyle="1" w:styleId="Default">
    <w:name w:val="Default"/>
    <w:rsid w:val="00934579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rsid w:val="00934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39EE8DBB9E04781FFCA1E2C1281DA4C58BEB9DE90DBF96728395FE40046252E50FFE424E80E696F9D80A0CD9hClBL" TargetMode="External"/><Relationship Id="rId18" Type="http://schemas.openxmlformats.org/officeDocument/2006/relationships/hyperlink" Target="https://login.consultant.ru/link/?req=doc&amp;base=RLAW073&amp;n=442637&amp;dst=100763" TargetMode="External"/><Relationship Id="rId26" Type="http://schemas.openxmlformats.org/officeDocument/2006/relationships/hyperlink" Target="https://login.consultant.ru/link/?req=doc&amp;base=LAW&amp;n=495710&amp;dst=3722" TargetMode="External"/><Relationship Id="rId39" Type="http://schemas.openxmlformats.org/officeDocument/2006/relationships/hyperlink" Target="https://login.consultant.ru/link/?req=doc&amp;base=RLAW073&amp;n=471906&amp;dst=100080" TargetMode="External"/><Relationship Id="rId21" Type="http://schemas.openxmlformats.org/officeDocument/2006/relationships/hyperlink" Target="https://login.consultant.ru/link/?req=doc&amp;base=LAW&amp;n=518477&amp;dst=104326" TargetMode="External"/><Relationship Id="rId34" Type="http://schemas.openxmlformats.org/officeDocument/2006/relationships/hyperlink" Target="https://login.consultant.ru/link/?req=doc&amp;base=LAW&amp;n=507307" TargetMode="External"/><Relationship Id="rId42" Type="http://schemas.openxmlformats.org/officeDocument/2006/relationships/hyperlink" Target="https://login.consultant.ru/link/?req=doc&amp;base=LAW&amp;n=508490&amp;dst=217" TargetMode="External"/><Relationship Id="rId47" Type="http://schemas.openxmlformats.org/officeDocument/2006/relationships/hyperlink" Target="https://login.consultant.ru/link/?req=doc&amp;base=LAW&amp;n=495710&amp;dst=3704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511241&amp;dst=3722" TargetMode="External"/><Relationship Id="rId11" Type="http://schemas.openxmlformats.org/officeDocument/2006/relationships/hyperlink" Target="https://login.consultant.ru/link/?req=doc&amp;base=LAW&amp;n=490805&amp;dst=100019" TargetMode="External"/><Relationship Id="rId24" Type="http://schemas.openxmlformats.org/officeDocument/2006/relationships/hyperlink" Target="https://login.consultant.ru/link/?req=doc&amp;base=RLAW073&amp;n=372833&amp;dst=100027" TargetMode="External"/><Relationship Id="rId32" Type="http://schemas.openxmlformats.org/officeDocument/2006/relationships/hyperlink" Target="https://login.consultant.ru/link/?req=doc&amp;base=LAW&amp;n=508913&amp;dst=100912" TargetMode="External"/><Relationship Id="rId37" Type="http://schemas.openxmlformats.org/officeDocument/2006/relationships/hyperlink" Target="https://login.consultant.ru/link/?req=doc&amp;base=RLAW073&amp;n=471906&amp;dst=100057" TargetMode="External"/><Relationship Id="rId40" Type="http://schemas.openxmlformats.org/officeDocument/2006/relationships/hyperlink" Target="https://login.consultant.ru/link/?req=doc&amp;base=RLAW073&amp;n=471906&amp;dst=100057" TargetMode="External"/><Relationship Id="rId45" Type="http://schemas.openxmlformats.org/officeDocument/2006/relationships/hyperlink" Target="https://login.consultant.ru/link/?req=doc&amp;base=LAW&amp;n=494637&amp;dst=1000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hyperlink" Target="https://login.consultant.ru/link/?req=doc&amp;base=LAW&amp;n=518477&amp;dst=105507" TargetMode="External"/><Relationship Id="rId28" Type="http://schemas.openxmlformats.org/officeDocument/2006/relationships/hyperlink" Target="https://login.consultant.ru/link/?req=doc&amp;base=LAW&amp;n=511241&amp;dst=3704" TargetMode="External"/><Relationship Id="rId36" Type="http://schemas.openxmlformats.org/officeDocument/2006/relationships/hyperlink" Target="https://login.consultant.ru/link/?req=doc&amp;base=RLAW073&amp;n=471906&amp;dst=100080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808&amp;dst=103395" TargetMode="External"/><Relationship Id="rId19" Type="http://schemas.openxmlformats.org/officeDocument/2006/relationships/hyperlink" Target="https://login.consultant.ru/link/?req=doc&amp;base=LAW&amp;n=518477" TargetMode="External"/><Relationship Id="rId31" Type="http://schemas.openxmlformats.org/officeDocument/2006/relationships/hyperlink" Target="https://login.consultant.ru/link/?req=doc&amp;base=LAW&amp;n=519898" TargetMode="External"/><Relationship Id="rId44" Type="http://schemas.openxmlformats.org/officeDocument/2006/relationships/hyperlink" Target="https://login.consultant.ru/link/?req=doc&amp;base=LAW&amp;n=511356&amp;dst=7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F39EE8DBB9E04781FFCA1E2C1281DA4C58AE19DEC03BF96728395FE40046252F70FA6474E87FF96F19259488EC4FD8590835AE1E7C314h8l6L" TargetMode="External"/><Relationship Id="rId22" Type="http://schemas.openxmlformats.org/officeDocument/2006/relationships/hyperlink" Target="https://login.consultant.ru/link/?req=doc&amp;base=LAW&amp;n=518477&amp;dst=105118" TargetMode="External"/><Relationship Id="rId27" Type="http://schemas.openxmlformats.org/officeDocument/2006/relationships/hyperlink" Target="https://login.consultant.ru/link/?req=doc&amp;base=RLAW073&amp;n=372833&amp;dst=100084" TargetMode="External"/><Relationship Id="rId30" Type="http://schemas.openxmlformats.org/officeDocument/2006/relationships/hyperlink" Target="https://login.consultant.ru/link/?req=doc&amp;base=LAW&amp;n=507240" TargetMode="External"/><Relationship Id="rId35" Type="http://schemas.openxmlformats.org/officeDocument/2006/relationships/hyperlink" Target="https://login.consultant.ru/link/?req=doc&amp;base=RLAW073&amp;n=471906&amp;dst=100171" TargetMode="External"/><Relationship Id="rId43" Type="http://schemas.openxmlformats.org/officeDocument/2006/relationships/hyperlink" Target="https://login.consultant.ru/link/?req=doc&amp;base=LAW&amp;n=508490&amp;dst=217" TargetMode="External"/><Relationship Id="rId48" Type="http://schemas.openxmlformats.org/officeDocument/2006/relationships/hyperlink" Target="https://login.consultant.ru/link/?req=doc&amp;base=LAW&amp;n=495710&amp;dst=3722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50557&amp;dst=81939" TargetMode="External"/><Relationship Id="rId17" Type="http://schemas.openxmlformats.org/officeDocument/2006/relationships/hyperlink" Target="https://login.consultant.ru/link/?req=doc&amp;base=LAW&amp;n=503623" TargetMode="External"/><Relationship Id="rId25" Type="http://schemas.openxmlformats.org/officeDocument/2006/relationships/hyperlink" Target="https://login.consultant.ru/link/?req=doc&amp;base=LAW&amp;n=495710&amp;dst=3704" TargetMode="External"/><Relationship Id="rId33" Type="http://schemas.openxmlformats.org/officeDocument/2006/relationships/hyperlink" Target="https://login.consultant.ru/link/?req=doc&amp;base=RLAW073&amp;n=471906&amp;dst=100057" TargetMode="External"/><Relationship Id="rId38" Type="http://schemas.openxmlformats.org/officeDocument/2006/relationships/hyperlink" Target="https://login.consultant.ru/link/?req=doc&amp;base=RLAW073&amp;n=471906&amp;dst=100018" TargetMode="External"/><Relationship Id="rId46" Type="http://schemas.openxmlformats.org/officeDocument/2006/relationships/hyperlink" Target="https://login.consultant.ru/link/?req=doc&amp;base=RLAW073&amp;n=471906&amp;dst=100058" TargetMode="External"/><Relationship Id="rId20" Type="http://schemas.openxmlformats.org/officeDocument/2006/relationships/hyperlink" Target="https://login.consultant.ru/link/?req=doc&amp;base=LAW&amp;n=518477&amp;dst=104307" TargetMode="External"/><Relationship Id="rId41" Type="http://schemas.openxmlformats.org/officeDocument/2006/relationships/hyperlink" Target="https://login.consultant.ru/link/?req=doc&amp;base=LAW&amp;n=508490&amp;dst=1019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9125</Words>
  <Characters>52014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2026-05-22T12:25:00Z</dcterms:created>
  <dcterms:modified xsi:type="dcterms:W3CDTF">2026-05-27T11:14:00Z</dcterms:modified>
</cp:coreProperties>
</file>