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EF7234" w:rsidTr="00690752">
        <w:tc>
          <w:tcPr>
            <w:tcW w:w="10444" w:type="dxa"/>
            <w:shd w:val="clear" w:color="auto" w:fill="auto"/>
          </w:tcPr>
          <w:p w:rsidR="00F84BDF" w:rsidRPr="00EF7234" w:rsidRDefault="00F84BDF" w:rsidP="00EF723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EF7234" w:rsidRPr="00EF7234" w:rsidRDefault="00134D4E" w:rsidP="00EF723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F72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7234" w:rsidRPr="00EF723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F84BDF" w:rsidRPr="00EF7234" w:rsidRDefault="00EF7234" w:rsidP="00EF723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F723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EF7234" w:rsidTr="00690752">
        <w:tc>
          <w:tcPr>
            <w:tcW w:w="10444" w:type="dxa"/>
            <w:shd w:val="clear" w:color="auto" w:fill="auto"/>
          </w:tcPr>
          <w:p w:rsidR="00690752" w:rsidRPr="00EF7234" w:rsidRDefault="00690752" w:rsidP="00EF723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EF7234" w:rsidRDefault="003272D9" w:rsidP="00EF723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22.05.2026 № 293-р</w:t>
            </w:r>
            <w:bookmarkEnd w:id="0"/>
          </w:p>
        </w:tc>
      </w:tr>
      <w:tr w:rsidR="00EF7234" w:rsidRPr="00EF7234" w:rsidTr="00690752">
        <w:tc>
          <w:tcPr>
            <w:tcW w:w="10444" w:type="dxa"/>
            <w:shd w:val="clear" w:color="auto" w:fill="auto"/>
          </w:tcPr>
          <w:p w:rsidR="00EF7234" w:rsidRPr="00EF7234" w:rsidRDefault="00EF7234" w:rsidP="00EF723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EF7234" w:rsidRPr="00EF7234" w:rsidRDefault="00EF7234" w:rsidP="00EF723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234" w:rsidRPr="00EF7234" w:rsidTr="00690752">
        <w:tc>
          <w:tcPr>
            <w:tcW w:w="10444" w:type="dxa"/>
            <w:shd w:val="clear" w:color="auto" w:fill="auto"/>
          </w:tcPr>
          <w:p w:rsidR="00EF7234" w:rsidRPr="00EF7234" w:rsidRDefault="00EF7234" w:rsidP="00EF723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EF7234" w:rsidRPr="00EF7234" w:rsidRDefault="00EF7234" w:rsidP="00EF723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7234" w:rsidRPr="00EF7234" w:rsidRDefault="00EF7234" w:rsidP="00EF7234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F7234" w:rsidRDefault="00E5787B" w:rsidP="00EF7234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EF7234">
        <w:rPr>
          <w:rFonts w:ascii="Times New Roman" w:eastAsia="Calibri" w:hAnsi="Times New Roman"/>
          <w:sz w:val="28"/>
          <w:szCs w:val="28"/>
          <w:lang w:eastAsia="en-US"/>
        </w:rPr>
        <w:t xml:space="preserve">лан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7234">
        <w:rPr>
          <w:rFonts w:ascii="Times New Roman" w:eastAsia="Calibri" w:hAnsi="Times New Roman"/>
          <w:sz w:val="28"/>
          <w:szCs w:val="28"/>
          <w:lang w:eastAsia="en-US"/>
        </w:rPr>
        <w:t>мероприятий</w:t>
      </w:r>
      <w:r w:rsidR="0066411A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EF7234" w:rsidRPr="00EF7234" w:rsidRDefault="00EF7234" w:rsidP="00EF7234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F7234">
        <w:rPr>
          <w:rFonts w:ascii="Times New Roman" w:eastAsia="Calibri" w:hAnsi="Times New Roman"/>
          <w:sz w:val="28"/>
          <w:szCs w:val="28"/>
          <w:lang w:eastAsia="en-US"/>
        </w:rPr>
        <w:t>направленных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7234">
        <w:rPr>
          <w:rFonts w:ascii="Times New Roman" w:eastAsia="Calibri" w:hAnsi="Times New Roman"/>
          <w:sz w:val="28"/>
          <w:szCs w:val="28"/>
          <w:lang w:eastAsia="en-US"/>
        </w:rPr>
        <w:t>на профилактику деструктивного поведения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EF7234">
        <w:rPr>
          <w:rFonts w:ascii="Times New Roman" w:eastAsia="Calibri" w:hAnsi="Times New Roman"/>
          <w:sz w:val="28"/>
          <w:szCs w:val="28"/>
          <w:lang w:eastAsia="en-US"/>
        </w:rPr>
        <w:t>детей,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F7234">
        <w:rPr>
          <w:rFonts w:ascii="Times New Roman" w:eastAsia="Calibri" w:hAnsi="Times New Roman"/>
          <w:sz w:val="28"/>
          <w:szCs w:val="28"/>
          <w:lang w:eastAsia="en-US"/>
        </w:rPr>
        <w:t>«Твой ресурс»</w:t>
      </w:r>
    </w:p>
    <w:p w:rsidR="00EF7234" w:rsidRPr="00EF7234" w:rsidRDefault="00EF7234" w:rsidP="00EF7234">
      <w:pPr>
        <w:spacing w:line="233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12"/>
        <w:tblW w:w="1513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4491"/>
        <w:gridCol w:w="4699"/>
        <w:gridCol w:w="3560"/>
        <w:gridCol w:w="1875"/>
      </w:tblGrid>
      <w:tr w:rsidR="00EF7234" w:rsidRPr="00EF7234" w:rsidTr="00E5787B"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="00E578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578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="00E578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699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Основная цель мероприятия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875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</w:tr>
    </w:tbl>
    <w:p w:rsidR="00E5787B" w:rsidRPr="00E5787B" w:rsidRDefault="00E5787B">
      <w:pPr>
        <w:rPr>
          <w:rFonts w:ascii="Times New Roman" w:hAnsi="Times New Roman"/>
          <w:sz w:val="2"/>
          <w:szCs w:val="2"/>
        </w:rPr>
      </w:pPr>
    </w:p>
    <w:tbl>
      <w:tblPr>
        <w:tblStyle w:val="12"/>
        <w:tblW w:w="15139" w:type="dxa"/>
        <w:tblLayout w:type="fixed"/>
        <w:tblLook w:val="04A0" w:firstRow="1" w:lastRow="0" w:firstColumn="1" w:lastColumn="0" w:noHBand="0" w:noVBand="1"/>
      </w:tblPr>
      <w:tblGrid>
        <w:gridCol w:w="514"/>
        <w:gridCol w:w="4491"/>
        <w:gridCol w:w="4699"/>
        <w:gridCol w:w="3560"/>
        <w:gridCol w:w="1875"/>
      </w:tblGrid>
      <w:tr w:rsidR="00EF7234" w:rsidRPr="00EF7234" w:rsidTr="00E5787B">
        <w:trPr>
          <w:trHeight w:val="273"/>
          <w:tblHeader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99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5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ыявление и развитие у молодежи творческих способностей, интереса к проектной, научной (научно-исследовательской), инженерно-</w:t>
            </w:r>
            <w:r w:rsidR="00EF7234" w:rsidRPr="00EF7234">
              <w:rPr>
                <w:rFonts w:ascii="Times New Roman" w:eastAsia="Calibri" w:hAnsi="Times New Roman"/>
                <w:spacing w:val="-4"/>
                <w:sz w:val="24"/>
                <w:szCs w:val="24"/>
                <w:shd w:val="clear" w:color="auto" w:fill="FFFFFF"/>
                <w:lang w:eastAsia="en-US"/>
              </w:rPr>
              <w:t>технической, изобретательской и творческой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 деятельности, популяризация научных знаний и достижений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F7234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ыявление, развитие и поддержка детей, проявляющих выдающиеся способности в области народной культуры и искусства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Всероссийские спортивные соревнования школьников «Президентские состязания» и Всероссийские спортивные игры школьников «Президентские спортивные игры»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овлечение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>обучающихся</w:t>
            </w:r>
            <w:proofErr w:type="gramEnd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shd w:val="clear" w:color="auto" w:fill="FFFFFF"/>
                <w:lang w:eastAsia="en-US"/>
              </w:rPr>
              <w:t xml:space="preserve"> в занятия физической культурой и спортом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color w:val="333333"/>
                <w:spacing w:val="-2"/>
                <w:sz w:val="24"/>
                <w:szCs w:val="24"/>
                <w:shd w:val="clear" w:color="auto" w:fill="FFFFFF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Всероссийские соревнования «Школа безопасности»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бучение школьников приемам общей и личной безопасности, оказанию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взаимопомощи, повышение уровня культуры безопасности жизнедеятельности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</w:t>
            </w:r>
          </w:p>
        </w:tc>
      </w:tr>
      <w:tr w:rsidR="00EF7234" w:rsidRPr="00EF7234" w:rsidTr="00275E72">
        <w:trPr>
          <w:trHeight w:val="108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hd w:val="clear" w:color="auto" w:fill="FFFFFF"/>
              <w:spacing w:line="233" w:lineRule="auto"/>
              <w:ind w:left="-28" w:right="-28"/>
              <w:outlineLvl w:val="4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Всероссийский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профориентационный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технологический конкурс с международным участием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«Инженерные</w:t>
            </w:r>
            <w:r w:rsidRPr="00EF7234">
              <w:rPr>
                <w:rFonts w:ascii="Times New Roman" w:hAnsi="Times New Roman"/>
                <w:b/>
                <w:bCs/>
                <w:color w:val="0D0D0E"/>
                <w:spacing w:val="-2"/>
                <w:sz w:val="24"/>
                <w:szCs w:val="24"/>
              </w:rPr>
              <w:t xml:space="preserve"> 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кадры России»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азвитие у обучающихся интереса к техническому творчеству, профориентация школьников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 ДО «ЦЦО «ИТ-куб»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91" w:type="dxa"/>
            <w:shd w:val="clear" w:color="auto" w:fill="auto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Проект «Областная школа проектно-исследовательских технологий» </w:t>
            </w:r>
          </w:p>
        </w:tc>
        <w:tc>
          <w:tcPr>
            <w:tcW w:w="4699" w:type="dxa"/>
            <w:shd w:val="clear" w:color="auto" w:fill="auto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условий для развития проектной и исследовательской деятельности</w:t>
            </w:r>
          </w:p>
        </w:tc>
        <w:tc>
          <w:tcPr>
            <w:tcW w:w="3560" w:type="dxa"/>
            <w:shd w:val="clear" w:color="auto" w:fill="auto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ОГАУДО «ДТКД»</w:t>
            </w:r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;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 ДО «ЦЦО «ИТ-куб»</w:t>
            </w:r>
          </w:p>
        </w:tc>
        <w:tc>
          <w:tcPr>
            <w:tcW w:w="1875" w:type="dxa"/>
            <w:shd w:val="clear" w:color="auto" w:fill="auto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Декада здоровья и спорта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овлечение в занятия физической культурой и спортом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66411A" w:rsidP="00275E72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инистерство физической культуры и спорта Рязанской области (далее </w:t>
            </w:r>
            <w:r w:rsidR="00275E7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РО)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1-11 января</w:t>
            </w:r>
          </w:p>
        </w:tc>
      </w:tr>
      <w:tr w:rsidR="00EF7234" w:rsidRPr="00EF7234" w:rsidTr="00275E72">
        <w:trPr>
          <w:trHeight w:val="819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Физкультурное мероприятие </w:t>
            </w:r>
            <w:proofErr w:type="gram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по зимнему</w:t>
            </w:r>
            <w:proofErr w:type="gram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рыбатлону</w:t>
            </w:r>
            <w:proofErr w:type="spellEnd"/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овлечение в занятия физической культурой и спортом через интеграцию спорта, отдыха и туризма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январь</w:t>
            </w:r>
          </w:p>
        </w:tc>
      </w:tr>
      <w:tr w:rsidR="00EF7234" w:rsidRPr="00EF7234" w:rsidTr="00E5787B">
        <w:trPr>
          <w:trHeight w:val="367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Межрегиональный фольклорный конкурс-фестиваль «Праздничная карусель»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азвитие народного исполнительного искусства и сохранение нематериального культурного наследия России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;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ГБУК РО «РОНМЦ НТ»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ежегодно, январь/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февраль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Всероссийская массовая лыжная гонка «Лыжня России»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овлечение в занятия физической культурой и спортом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275E72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РО;</w:t>
            </w:r>
          </w:p>
          <w:p w:rsidR="00EF7234" w:rsidRPr="00EF7234" w:rsidRDefault="00EF7234" w:rsidP="00275E72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ГАУ ДО РО «СШ «Алмаз»</w:t>
            </w:r>
          </w:p>
        </w:tc>
        <w:tc>
          <w:tcPr>
            <w:tcW w:w="1875" w:type="dxa"/>
          </w:tcPr>
          <w:p w:rsidR="00EF7234" w:rsidRPr="00EF7234" w:rsidRDefault="00E5787B" w:rsidP="00275E72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февраль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конкурс-фестиваль детских театральных коллективов «Театральные хоромины»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богащение духовного мира детей и подростков средствами театральной педагогики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ежегодно</w:t>
            </w:r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февраль/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март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F7234" w:rsidP="00397E81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Фестиваль </w:t>
            </w:r>
            <w:r w:rsidRPr="00E5787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shd w:val="clear" w:color="auto" w:fill="FFFFFF"/>
                <w:lang w:eastAsia="en-US"/>
              </w:rPr>
              <w:t>Всероссийского физкультурно-спортивного комплекса «Готов к труду и обороне»</w:t>
            </w:r>
            <w:r w:rsidRPr="00EF7234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eastAsia="en-US"/>
              </w:rPr>
              <w:t xml:space="preserve"> (</w:t>
            </w:r>
            <w:r w:rsidR="00397E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далее </w:t>
            </w:r>
            <w:r w:rsidR="00275E7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  <w:r w:rsidR="00397E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ВФСК «ГТО»)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отивация участников к увеличению двигательной активности через желание улучшить свои результаты при сдаче норм ГТО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1A" w:rsidRDefault="00E5787B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</w:p>
          <w:p w:rsidR="00EF7234" w:rsidRPr="00EF7234" w:rsidRDefault="00EF7234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март, май, октябрь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Соревнования по спортивному ориентированию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овлечение детей в детско-юношеский туризм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январь-май, октябрь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Соревнования по спортивному туризму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овлечение детей в детско-юношеский туризм 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февраль, апрель, сентябрь-ноябрь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Соревнования по картингу</w:t>
            </w:r>
          </w:p>
        </w:tc>
        <w:tc>
          <w:tcPr>
            <w:tcW w:w="4699" w:type="dxa"/>
            <w:shd w:val="clear" w:color="auto" w:fill="auto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овлечение детей в занятия спортом, формирование привычки здорового образа жизни   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февраль, май, октябрь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Соревнования по спортивной радиопеленгации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highlight w:val="green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овлечение детей в детско-юношеский туризм 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апрель, сентябрь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Фестиваль культурного многообразия ко Дню народного единства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ормирование толерантного отношения к культурному многообразию народов России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 ДО «ЦЦО «ИТ-куб»</w:t>
            </w:r>
          </w:p>
        </w:tc>
        <w:tc>
          <w:tcPr>
            <w:tcW w:w="1875" w:type="dxa"/>
          </w:tcPr>
          <w:p w:rsidR="0066411A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март-май 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конкурс детского рисунка «Подвигу жить в веках!»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оспитание у школьников чувства патриотизма, уважения к историческому прошлому Родины и подвигам, совершаемым в настоящее время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март/апрель</w:t>
            </w:r>
          </w:p>
        </w:tc>
      </w:tr>
      <w:tr w:rsidR="00EF7234" w:rsidRPr="00EF7234" w:rsidTr="00275E72">
        <w:trPr>
          <w:trHeight w:val="1363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конкурс информационных технологий «ТЕХНО_</w:t>
            </w:r>
            <w:proofErr w:type="gram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АРТ</w:t>
            </w:r>
            <w:proofErr w:type="gram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условий для выявления и поддержки детей, проявивших выдающиеся способности в области технического творчества, инженерного творчества, информационных технологий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апрель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Областной фестиваль детских и юношеских театральных коллективов «Апрельские чудеса»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highlight w:val="green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условий для выявления и поддержки детей, проявивших выдающиеся способности в области искусства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ГБУК РО «РОНМЦ НТ»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жегодно, апрель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EF7234" w:rsidRPr="00EF7234" w:rsidTr="00E5787B">
        <w:trPr>
          <w:trHeight w:val="288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Региональный сетевой образовательный проект «Агрошкола»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ормирование знаний и навыков в агрономии, ветеринарии и зоотехнии, </w:t>
            </w:r>
            <w:proofErr w:type="spell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агроинженерии</w:t>
            </w:r>
            <w:proofErr w:type="spellEnd"/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апрель/ноябрь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Физкультурное мероприятие по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рыбатлону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овлечение в занятия физической культурой и спортом через интеграцию спорта, отдыха и туризма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1875" w:type="dxa"/>
          </w:tcPr>
          <w:p w:rsidR="0066411A" w:rsidRDefault="00E5787B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</w:p>
          <w:p w:rsidR="00EF7234" w:rsidRPr="00EF7234" w:rsidRDefault="00EF7234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май-июль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Просветительская акция к Всемирному дню без табака «Погасите сигарету»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ормирование у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привычки здорового образа жизни   </w:t>
            </w:r>
          </w:p>
        </w:tc>
        <w:tc>
          <w:tcPr>
            <w:tcW w:w="3560" w:type="dxa"/>
          </w:tcPr>
          <w:p w:rsidR="0066411A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ГБУК РО «Библиотека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им. Горького»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ай 2026 г.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Просветительская акция к Всемирному дню памяти </w:t>
            </w:r>
            <w:proofErr w:type="gram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умерших</w:t>
            </w:r>
            <w:proofErr w:type="gram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от СПИДа «Задумайтесь! Это серьезно!»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ормирование у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привычки здорового образа жизни   </w:t>
            </w:r>
          </w:p>
        </w:tc>
        <w:tc>
          <w:tcPr>
            <w:tcW w:w="3560" w:type="dxa"/>
          </w:tcPr>
          <w:p w:rsidR="00275E72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ГБУК РО «Библиотека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им. Горького»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ай 2026 г.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Летний творческий марафон 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 xml:space="preserve">«Дети не в интернете»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в каникулярное время досуга детей через вовлечение их в творческие, культурные и спортивные активности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ГАУК «Дворец культуры и искусства»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юнь 2026 г.</w:t>
            </w:r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юнь 2027 г.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Проект «Трудовое лето»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т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рудоустройство детей «группы риска», их профессиональная ориентация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66411A" w:rsidRDefault="00E5787B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</w:p>
          <w:p w:rsidR="00EF7234" w:rsidRPr="00EF7234" w:rsidRDefault="00EF7234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июнь-август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Фестиваль городошного спорта «Папа, мама, я – спортивная семья», посвященный Дню семьи, любви и верности</w:t>
            </w:r>
          </w:p>
        </w:tc>
        <w:tc>
          <w:tcPr>
            <w:tcW w:w="4699" w:type="dxa"/>
          </w:tcPr>
          <w:p w:rsidR="00EF7234" w:rsidRPr="00EF7234" w:rsidRDefault="00E5787B" w:rsidP="0066411A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плочение семьи через совместное заняти</w:t>
            </w:r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физкультурой, развитие положительных эмоций и чувства взаимопомощи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</w:tcPr>
          <w:p w:rsidR="0066411A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июль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Всероссийский день бега «Кросс Нации»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азвитие навыка здорового образа жизни и привлечение к занятиям физической культурой</w:t>
            </w:r>
          </w:p>
        </w:tc>
        <w:tc>
          <w:tcPr>
            <w:tcW w:w="3560" w:type="dxa"/>
          </w:tcPr>
          <w:p w:rsidR="00275E72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Минспорт</w:t>
            </w:r>
            <w:proofErr w:type="spellEnd"/>
            <w:r w:rsidR="0066411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РО;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ГАУ ДО РО «СШОР ЦСК»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сентябрь</w:t>
            </w:r>
          </w:p>
          <w:p w:rsidR="00EF7234" w:rsidRPr="00EF7234" w:rsidRDefault="00EF7234" w:rsidP="00E5787B">
            <w:pPr>
              <w:shd w:val="clear" w:color="auto" w:fill="FFFFFF"/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Памятная акция к</w:t>
            </w:r>
            <w:r w:rsidR="00397E81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Дню солидарности в борьбе с терроризмом «Помним Беслан»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highlight w:val="green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оспитание чувства патриотизма, профилактика идеологии терроризма среди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560" w:type="dxa"/>
          </w:tcPr>
          <w:p w:rsidR="00275E72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ГБУК РО «Библиотека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им. Горького»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ентябрь 2026 г.,</w:t>
            </w:r>
          </w:p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ентябрь 2027 г.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конкурс фотографий «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Фотостранствие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оспитание патриотических чувств подрастающего поколения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ОГБУДО «Рязанский ЦДЮТК имени И.И.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Лисова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сентябрь-декабрь</w:t>
            </w:r>
          </w:p>
        </w:tc>
      </w:tr>
      <w:tr w:rsidR="00EF7234" w:rsidRPr="00EF7234" w:rsidTr="00E5787B">
        <w:trPr>
          <w:trHeight w:val="288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детско-юношеский конкурс-фестиваль литературного творчества «Слово доброе посеять…»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>п</w:t>
            </w:r>
            <w:r w:rsidR="00EF7234" w:rsidRPr="00EF723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риобщение детей и подростков к национальной литературе </w:t>
            </w:r>
            <w:r w:rsidR="00EF7234" w:rsidRPr="00EF723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br/>
              <w:t>и искусству, развитие художественного творчества обучающихся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сентябрь-декабрь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Областной конкурс-фестиваль детских театров моды «Волшебный подиум»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оспитание у детей и подростков общей культуры, художественно-эстетического вкуса, приобщение к культурным традициям Российской Федерации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октябрь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hAnsi="Times New Roman"/>
                <w:bCs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F7234">
              <w:rPr>
                <w:rFonts w:ascii="Times New Roman" w:hAnsi="Times New Roman"/>
                <w:bCs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  <w:t>Открытый конкурс по 3</w:t>
            </w:r>
            <w:r w:rsidRPr="00EF7234">
              <w:rPr>
                <w:rFonts w:ascii="Times New Roman" w:hAnsi="Times New Roman"/>
                <w:bCs/>
                <w:spacing w:val="-2"/>
                <w:kern w:val="2"/>
                <w:sz w:val="24"/>
                <w:szCs w:val="24"/>
                <w:lang w:val="en-US" w:eastAsia="en-US"/>
                <w14:ligatures w14:val="standardContextual"/>
              </w:rPr>
              <w:t>D</w:t>
            </w:r>
            <w:r w:rsidRPr="00EF7234">
              <w:rPr>
                <w:rFonts w:ascii="Times New Roman" w:hAnsi="Times New Roman"/>
                <w:bCs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-моделированию и созданию приложений дополненной реальности </w:t>
            </w:r>
            <w:r w:rsidRPr="00EF7234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«Народы России»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ф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ормирование толерантного отношения к культурному многообразию народов России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 ДО «ЦЦО «ИТ-куб»</w:t>
            </w:r>
          </w:p>
        </w:tc>
        <w:tc>
          <w:tcPr>
            <w:tcW w:w="1875" w:type="dxa"/>
          </w:tcPr>
          <w:p w:rsidR="00275E72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      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 октября-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4 ноября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491" w:type="dxa"/>
          </w:tcPr>
          <w:p w:rsidR="00275E72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Областной конкурс детских фольклорных и народно-певческих коллективов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«Эй, </w:t>
            </w:r>
            <w:proofErr w:type="spellStart"/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Авсеня</w:t>
            </w:r>
            <w:proofErr w:type="spellEnd"/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-Коляда!»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highlight w:val="green"/>
                <w:lang w:eastAsia="en-US"/>
              </w:rPr>
            </w:pPr>
            <w:r w:rsidRPr="00E5787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азвитие творческих способностей подрастающего поколения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ГБУК РО «РОНМЦ НТ»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екабрь 2026 г.,</w:t>
            </w:r>
          </w:p>
          <w:p w:rsidR="00EF7234" w:rsidRPr="00EF7234" w:rsidRDefault="00EF7234" w:rsidP="00275E72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декабрь</w:t>
            </w:r>
            <w:r w:rsidR="00275E72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2027 г.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Профилактическая акция воспитания ответственности «Будущее начинается здесь»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оспитание чувства ответственности у подрастающего поколения</w:t>
            </w:r>
          </w:p>
        </w:tc>
        <w:tc>
          <w:tcPr>
            <w:tcW w:w="3560" w:type="dxa"/>
          </w:tcPr>
          <w:p w:rsidR="00397E81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ГБУК РО «Музей-усадьба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И.П. Павлова»</w:t>
            </w:r>
          </w:p>
        </w:tc>
        <w:tc>
          <w:tcPr>
            <w:tcW w:w="1875" w:type="dxa"/>
          </w:tcPr>
          <w:p w:rsidR="00EF7234" w:rsidRPr="00EF7234" w:rsidRDefault="00EF7234" w:rsidP="00275E72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 квартал 2026 г</w:t>
            </w:r>
            <w:r w:rsidR="00275E7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.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highlight w:val="green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Проект «Полезные выходные </w:t>
            </w:r>
            <w:proofErr w:type="gram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proofErr w:type="gram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Гелиос»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условий для формирования у детей творческих и интеллектуальных способностей через просмотр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жеквартально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Соревнования по гонкам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дронов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оздание благоприятных условий для реализации интеллектуально-творческих, проектно-конструкторских и научно-технических интересов и способностей детей и молодежи в области разработки и управления беспилотных летательных аппаратов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ОГАУДО «ДТКД»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Фестиваль добра без границ </w:t>
            </w:r>
          </w:p>
          <w:p w:rsidR="00275E72" w:rsidRDefault="00275E72" w:rsidP="00275E72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«Лисьи сказки» </w:t>
            </w:r>
          </w:p>
          <w:p w:rsidR="00EF7234" w:rsidRPr="00EF7234" w:rsidRDefault="00EF7234" w:rsidP="00275E72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(авторский проект детской писательницы Татьяны </w:t>
            </w:r>
            <w:proofErr w:type="spellStart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Бадаловой</w:t>
            </w:r>
            <w:proofErr w:type="spellEnd"/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азвитие духовно-нравственных ценностей у подрастающего поколения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ГАУК «Рязанский областной дворец культуры и искусства»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Музыкально-поэтическая программа для студентов и школьников «Воспитание искусством»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азвитие творческих способностей у школьников и студентов 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ГБУК Рязанской области «Рязанский художественный музей»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Музыкально-поэтическая программа для студентов и школьников «Искусство объединяет»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азвитие творческих способностей у школьников и студентов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ГБУК Рязанской области «Рязанский художественный музей»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Профильные интенсивные смены по направлениям «Наука», «Искусство», «Спорт» на базе лагеря «Солнечный» ОГБУДО «Центр одаренных детей «Гелиос» </w:t>
            </w:r>
          </w:p>
        </w:tc>
        <w:tc>
          <w:tcPr>
            <w:tcW w:w="4699" w:type="dxa"/>
          </w:tcPr>
          <w:p w:rsidR="00EF7234" w:rsidRPr="00EF7234" w:rsidRDefault="00E5787B" w:rsidP="00275E72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оощрение и поддержка детей, добившихся высоких результатов в уч</w:t>
            </w:r>
            <w:r w:rsidR="00275E7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бе, спорте, общественной деятельности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период школьных каникул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tabs>
                <w:tab w:val="left" w:pos="1425"/>
              </w:tabs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Образовательный проект «Каникулы </w:t>
            </w:r>
            <w:proofErr w:type="gramStart"/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с</w:t>
            </w:r>
            <w:proofErr w:type="gramEnd"/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Гелиос»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</w:t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беспечение занятости детей в каникулярное время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ОГБУДО «Центр одаренных детей «Гелиос»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жегодно, 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</w:r>
            <w:r w:rsidR="00EF7234" w:rsidRPr="00EF7234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в период школьных каникул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Профилактические антинаркотические акции 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азвитие навыка здорового образа жизни у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560" w:type="dxa"/>
          </w:tcPr>
          <w:p w:rsidR="00275E72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ГБУК РО «Библиотека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им. Горького»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в течение года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491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ЭКО-фестиваль «Давай беречь природу»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э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кологическое воспитание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ОГАУ ДО «ЦЦО «ИТ-куб»</w:t>
            </w:r>
          </w:p>
        </w:tc>
        <w:tc>
          <w:tcPr>
            <w:tcW w:w="1875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жегодно, апрель/май</w:t>
            </w:r>
          </w:p>
        </w:tc>
      </w:tr>
      <w:tr w:rsidR="00EF7234" w:rsidRPr="00EF7234" w:rsidTr="00E5787B">
        <w:trPr>
          <w:trHeight w:val="555"/>
        </w:trPr>
        <w:tc>
          <w:tcPr>
            <w:tcW w:w="514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491" w:type="dxa"/>
          </w:tcPr>
          <w:p w:rsidR="00EF7234" w:rsidRPr="00EF7234" w:rsidRDefault="00EF7234" w:rsidP="00275E72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Проведение профилактических классных часов, встреч, бесед</w:t>
            </w:r>
            <w:r w:rsidR="00275E72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в образовательных учреждениях 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 привлечением сотрудников правоохранительных органов</w:t>
            </w:r>
          </w:p>
        </w:tc>
        <w:tc>
          <w:tcPr>
            <w:tcW w:w="4699" w:type="dxa"/>
          </w:tcPr>
          <w:p w:rsidR="00EF7234" w:rsidRPr="00EF7234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рофилактика правонарушений </w:t>
            </w:r>
            <w:proofErr w:type="gramStart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среди</w:t>
            </w:r>
            <w:proofErr w:type="gramEnd"/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обучающихся</w:t>
            </w:r>
          </w:p>
        </w:tc>
        <w:tc>
          <w:tcPr>
            <w:tcW w:w="3560" w:type="dxa"/>
          </w:tcPr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Министерство образования Рязанской области</w:t>
            </w:r>
          </w:p>
        </w:tc>
        <w:tc>
          <w:tcPr>
            <w:tcW w:w="1875" w:type="dxa"/>
          </w:tcPr>
          <w:p w:rsidR="0066411A" w:rsidRDefault="00E5787B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5787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</w:t>
            </w:r>
            <w:r w:rsidR="00EF7234"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остоянно, </w:t>
            </w:r>
          </w:p>
          <w:p w:rsidR="00EF7234" w:rsidRPr="00EF7234" w:rsidRDefault="00EF7234" w:rsidP="00E5787B">
            <w:pPr>
              <w:spacing w:line="233" w:lineRule="auto"/>
              <w:ind w:left="-28" w:right="-28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не реже 1 раза в </w:t>
            </w:r>
            <w:r w:rsidRPr="00EF7234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br/>
              <w:t>2 недели</w:t>
            </w:r>
          </w:p>
        </w:tc>
      </w:tr>
    </w:tbl>
    <w:p w:rsidR="00EF7234" w:rsidRPr="00EF7234" w:rsidRDefault="00EF7234" w:rsidP="00EF7234">
      <w:pPr>
        <w:spacing w:line="233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EF7234" w:rsidRPr="00EF7234" w:rsidRDefault="00EF7234" w:rsidP="00EF7234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C1" w:rsidRDefault="005429C1">
      <w:r>
        <w:separator/>
      </w:r>
    </w:p>
  </w:endnote>
  <w:endnote w:type="continuationSeparator" w:id="0">
    <w:p w:rsidR="005429C1" w:rsidRDefault="0054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C1" w:rsidRDefault="005429C1">
      <w:r>
        <w:separator/>
      </w:r>
    </w:p>
  </w:footnote>
  <w:footnote w:type="continuationSeparator" w:id="0">
    <w:p w:rsidR="005429C1" w:rsidRDefault="00542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3272D9">
      <w:rPr>
        <w:rFonts w:ascii="Times New Roman" w:hAnsi="Times New Roman"/>
        <w:noProof/>
        <w:sz w:val="24"/>
        <w:szCs w:val="24"/>
      </w:rPr>
      <w:t>6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275E72"/>
    <w:rsid w:val="00303A0E"/>
    <w:rsid w:val="003272D9"/>
    <w:rsid w:val="00397E81"/>
    <w:rsid w:val="005429C1"/>
    <w:rsid w:val="0066411A"/>
    <w:rsid w:val="00690752"/>
    <w:rsid w:val="0098278B"/>
    <w:rsid w:val="00BE1191"/>
    <w:rsid w:val="00C27CF8"/>
    <w:rsid w:val="00DC084D"/>
    <w:rsid w:val="00E5787B"/>
    <w:rsid w:val="00EF7234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uiPriority w:val="39"/>
    <w:qFormat/>
    <w:rsid w:val="00EF723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39"/>
    <w:rsid w:val="00EF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c"/>
    <w:uiPriority w:val="39"/>
    <w:qFormat/>
    <w:rsid w:val="00EF723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39"/>
    <w:rsid w:val="00EF7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9BCB-0DD0-4813-A35C-90B0AF24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2026-05-15T12:25:00Z</cp:lastPrinted>
  <dcterms:created xsi:type="dcterms:W3CDTF">2026-05-15T12:05:00Z</dcterms:created>
  <dcterms:modified xsi:type="dcterms:W3CDTF">2026-05-25T07:24:00Z</dcterms:modified>
</cp:coreProperties>
</file>