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FC" w:rsidRDefault="002137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9FC" w:rsidRDefault="002137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59FC" w:rsidRDefault="002137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59FC" w:rsidRDefault="00C859F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59FC" w:rsidRDefault="00C859F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59FC" w:rsidRDefault="002137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59FC" w:rsidRDefault="00C859FC">
      <w:pPr>
        <w:tabs>
          <w:tab w:val="left" w:pos="709"/>
        </w:tabs>
        <w:jc w:val="center"/>
        <w:rPr>
          <w:sz w:val="28"/>
        </w:rPr>
      </w:pPr>
    </w:p>
    <w:p w:rsidR="00C859FC" w:rsidRDefault="00C859FC">
      <w:pPr>
        <w:tabs>
          <w:tab w:val="left" w:pos="709"/>
        </w:tabs>
        <w:jc w:val="center"/>
        <w:rPr>
          <w:sz w:val="28"/>
        </w:rPr>
      </w:pPr>
    </w:p>
    <w:p w:rsidR="00C859FC" w:rsidRDefault="0021375A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377-п</w:t>
      </w:r>
    </w:p>
    <w:p w:rsidR="00C859FC" w:rsidRDefault="00C859FC">
      <w:pPr>
        <w:tabs>
          <w:tab w:val="left" w:pos="709"/>
        </w:tabs>
        <w:jc w:val="both"/>
        <w:rPr>
          <w:sz w:val="28"/>
        </w:rPr>
      </w:pPr>
    </w:p>
    <w:p w:rsidR="00C859FC" w:rsidRDefault="00C859FC">
      <w:pPr>
        <w:tabs>
          <w:tab w:val="left" w:pos="709"/>
        </w:tabs>
        <w:jc w:val="both"/>
        <w:rPr>
          <w:sz w:val="28"/>
        </w:rPr>
      </w:pPr>
    </w:p>
    <w:p w:rsidR="00C859FC" w:rsidRDefault="0021375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Мурминское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C859FC" w:rsidRDefault="00C859FC">
      <w:pPr>
        <w:tabs>
          <w:tab w:val="left" w:pos="709"/>
        </w:tabs>
        <w:jc w:val="center"/>
        <w:rPr>
          <w:color w:val="auto"/>
          <w:sz w:val="28"/>
        </w:rPr>
      </w:pPr>
    </w:p>
    <w:p w:rsidR="00C859FC" w:rsidRDefault="0021375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</w:t>
      </w:r>
      <w:r>
        <w:rPr>
          <w:color w:val="auto"/>
          <w:sz w:val="28"/>
          <w:szCs w:val="28"/>
        </w:rPr>
        <w:t xml:space="preserve">ом заключения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27.04.2026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Мурминское сельское поселение Рязанского муниципального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постановление</w:t>
      </w:r>
      <w:r>
        <w:rPr>
          <w:color w:val="auto"/>
          <w:sz w:val="28"/>
          <w:szCs w:val="28"/>
          <w:highlight w:val="white"/>
        </w:rPr>
        <w:t>м</w:t>
      </w:r>
      <w:r>
        <w:rPr>
          <w:color w:val="auto"/>
          <w:sz w:val="28"/>
          <w:szCs w:val="28"/>
          <w:highlight w:val="white"/>
        </w:rPr>
        <w:t xml:space="preserve">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Мурминское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04.07.2023 № 268</w:t>
      </w:r>
      <w:r>
        <w:rPr>
          <w:color w:val="auto"/>
          <w:sz w:val="28"/>
          <w:szCs w:val="28"/>
        </w:rPr>
        <w:t xml:space="preserve">-п «Об утверждении генерального плана муниципального образования – Мурминское сельское поселение Рязанского муниципального района Рязанской области» (в редакции постановлений Главархитектуры Рязанской области от 18.12.2023 № 602-п, </w:t>
      </w:r>
      <w:r>
        <w:rPr>
          <w:color w:val="auto"/>
          <w:sz w:val="28"/>
          <w:szCs w:val="28"/>
        </w:rPr>
        <w:br/>
        <w:t>от 13.03.2024 № 91-п, о</w:t>
      </w:r>
      <w:r>
        <w:rPr>
          <w:color w:val="auto"/>
          <w:sz w:val="28"/>
          <w:szCs w:val="28"/>
        </w:rPr>
        <w:t xml:space="preserve">т 19.08.2024 № 426-п, от 03.12.2024 № 696-п, от 24.03.2026 № 225-п),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C859FC" w:rsidRDefault="002137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таблице, определяющей площади функциональных зон, пункта </w:t>
      </w:r>
      <w:r>
        <w:rPr>
          <w:color w:val="auto"/>
          <w:sz w:val="28"/>
          <w:szCs w:val="28"/>
          <w:highlight w:val="white"/>
        </w:rPr>
        <w:br/>
        <w:t xml:space="preserve">2.1 положения о территориальном планировании: </w:t>
      </w:r>
    </w:p>
    <w:p w:rsidR="00C859FC" w:rsidRDefault="002137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«7881,31» заменить цифрами «7876,46»; </w:t>
      </w:r>
    </w:p>
    <w:p w:rsidR="00C859FC" w:rsidRDefault="002137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«16,75» заменить цифрами «21,60»; </w:t>
      </w:r>
    </w:p>
    <w:p w:rsidR="00C859FC" w:rsidRDefault="002137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2) в приложении № 1 согласно приложению № 1 к настоящему постановлению; </w:t>
      </w:r>
    </w:p>
    <w:p w:rsidR="00C859FC" w:rsidRDefault="0021375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3) в приложении № 3 согласно приложению № 2 к настоящему постановлению.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</w:t>
      </w:r>
      <w:r>
        <w:rPr>
          <w:color w:val="000000" w:themeColor="text1"/>
          <w:sz w:val="28"/>
          <w:szCs w:val="28"/>
          <w:highlight w:val="white"/>
        </w:rPr>
        <w:t>ликования.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«Центр градостроительного развития Рязанской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 xml:space="preserve">Мурминское </w:t>
      </w:r>
      <w:r>
        <w:rPr>
          <w:color w:val="auto"/>
          <w:sz w:val="28"/>
          <w:szCs w:val="28"/>
        </w:rPr>
        <w:t>сельское поселение Рязанского муниципального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C859FC" w:rsidRDefault="002137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859FC" w:rsidRDefault="0021375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</w:t>
      </w:r>
      <w:r>
        <w:rPr>
          <w:rFonts w:ascii="Times New Roman" w:hAnsi="Times New Roman"/>
          <w:color w:val="000000" w:themeColor="text1"/>
          <w:sz w:val="28"/>
          <w:szCs w:val="28"/>
        </w:rPr>
        <w:t>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</w:t>
      </w:r>
      <w:r>
        <w:rPr>
          <w:color w:val="000000" w:themeColor="text1"/>
          <w:sz w:val="28"/>
          <w:szCs w:val="28"/>
        </w:rPr>
        <w:t>сайте главного управления архитектуры и градостроительства Рязанской области                 в сети «Интернет».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</w:t>
      </w:r>
      <w:r>
        <w:rPr>
          <w:color w:val="000000" w:themeColor="text1"/>
          <w:sz w:val="28"/>
          <w:szCs w:val="28"/>
        </w:rPr>
        <w:t>иципального образования в сети «Интернет», публикацию в средствах массовой информации.</w:t>
      </w:r>
    </w:p>
    <w:p w:rsidR="00C859FC" w:rsidRDefault="0021375A" w:rsidP="0021375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</w:t>
      </w:r>
      <w:r>
        <w:rPr>
          <w:color w:val="000000" w:themeColor="text1"/>
          <w:sz w:val="28"/>
          <w:szCs w:val="28"/>
        </w:rPr>
        <w:t>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859FC" w:rsidRDefault="00C859F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859FC" w:rsidRDefault="00C859FC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C859FC" w:rsidRDefault="0021375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859FC" w:rsidRDefault="00C859FC"/>
    <w:sectPr w:rsidR="00C859FC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FC" w:rsidRDefault="0021375A">
      <w:r>
        <w:separator/>
      </w:r>
    </w:p>
  </w:endnote>
  <w:endnote w:type="continuationSeparator" w:id="0">
    <w:p w:rsidR="00C859FC" w:rsidRDefault="0021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FC" w:rsidRDefault="0021375A">
      <w:r>
        <w:separator/>
      </w:r>
    </w:p>
  </w:footnote>
  <w:footnote w:type="continuationSeparator" w:id="0">
    <w:p w:rsidR="00C859FC" w:rsidRDefault="0021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FC" w:rsidRDefault="0021375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21375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859FC" w:rsidRDefault="00C859F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156B"/>
    <w:multiLevelType w:val="hybridMultilevel"/>
    <w:tmpl w:val="A4B2BA5C"/>
    <w:lvl w:ilvl="0" w:tplc="DC0AE4D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010B6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48CF9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8E7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2F8D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9AD2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18F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C8F3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A35A57"/>
    <w:multiLevelType w:val="multilevel"/>
    <w:tmpl w:val="A9B033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FC"/>
    <w:rsid w:val="0021375A"/>
    <w:rsid w:val="00C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9ADA"/>
  <w15:docId w15:val="{8CBA9729-5BDB-4C58-B015-52A0E13F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256</cp:revision>
  <dcterms:created xsi:type="dcterms:W3CDTF">2026-05-06T12:18:00Z</dcterms:created>
  <dcterms:modified xsi:type="dcterms:W3CDTF">2026-05-06T12:27:00Z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