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3B1" w:rsidRDefault="001C098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3B1" w:rsidRDefault="001C098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D23B1" w:rsidRDefault="001C098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D23B1" w:rsidRDefault="009D23B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D23B1" w:rsidRDefault="009D23B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D23B1" w:rsidRDefault="001C098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D23B1" w:rsidRDefault="009D23B1">
      <w:pPr>
        <w:tabs>
          <w:tab w:val="left" w:pos="709"/>
        </w:tabs>
        <w:jc w:val="center"/>
        <w:rPr>
          <w:sz w:val="28"/>
        </w:rPr>
      </w:pPr>
    </w:p>
    <w:p w:rsidR="009D23B1" w:rsidRDefault="009D23B1">
      <w:pPr>
        <w:tabs>
          <w:tab w:val="left" w:pos="709"/>
        </w:tabs>
        <w:jc w:val="center"/>
        <w:rPr>
          <w:sz w:val="28"/>
        </w:rPr>
      </w:pPr>
    </w:p>
    <w:p w:rsidR="009D23B1" w:rsidRDefault="001C0989">
      <w:pPr>
        <w:tabs>
          <w:tab w:val="left" w:pos="709"/>
        </w:tabs>
        <w:rPr>
          <w:sz w:val="28"/>
        </w:rPr>
      </w:pPr>
      <w:r>
        <w:rPr>
          <w:sz w:val="28"/>
        </w:rPr>
        <w:t>«06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 xml:space="preserve"> № 382-п</w:t>
      </w:r>
    </w:p>
    <w:p w:rsidR="009D23B1" w:rsidRDefault="009D23B1">
      <w:pPr>
        <w:tabs>
          <w:tab w:val="left" w:pos="709"/>
        </w:tabs>
        <w:jc w:val="both"/>
        <w:rPr>
          <w:sz w:val="28"/>
        </w:rPr>
      </w:pPr>
    </w:p>
    <w:p w:rsidR="009D23B1" w:rsidRDefault="009D23B1">
      <w:pPr>
        <w:tabs>
          <w:tab w:val="left" w:pos="709"/>
        </w:tabs>
        <w:jc w:val="both"/>
        <w:rPr>
          <w:sz w:val="28"/>
        </w:rPr>
      </w:pPr>
    </w:p>
    <w:p w:rsidR="009D23B1" w:rsidRDefault="001C098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color w:val="auto"/>
          <w:sz w:val="28"/>
          <w:szCs w:val="28"/>
        </w:rPr>
        <w:t xml:space="preserve">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Турлатовское сельское поселение Рязанского муниципального района Рязанской области</w:t>
      </w:r>
    </w:p>
    <w:p w:rsidR="009D23B1" w:rsidRDefault="009D23B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D23B1" w:rsidRDefault="001C098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</w:t>
      </w:r>
      <w:r>
        <w:rPr>
          <w:color w:val="auto"/>
          <w:sz w:val="28"/>
          <w:szCs w:val="28"/>
        </w:rPr>
        <w:t>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</w:t>
      </w:r>
      <w:r>
        <w:rPr>
          <w:color w:val="auto"/>
          <w:sz w:val="28"/>
          <w:szCs w:val="28"/>
        </w:rPr>
        <w:t xml:space="preserve">занской области», с учетом заключения о результатах общественных обсуждений                  </w:t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auto"/>
          <w:sz w:val="28"/>
          <w:szCs w:val="28"/>
          <w:highlight w:val="white"/>
        </w:rPr>
        <w:t xml:space="preserve">27.04.2026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  <w:highlight w:val="white"/>
        </w:rPr>
        <w:t xml:space="preserve"> муниципального образ</w:t>
      </w:r>
      <w:r>
        <w:rPr>
          <w:sz w:val="28"/>
          <w:szCs w:val="28"/>
        </w:rPr>
        <w:t xml:space="preserve">ования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Турлатовское сельское поселение Рязанского муниципального района Рязанской области, </w:t>
      </w:r>
      <w:r>
        <w:rPr>
          <w:color w:val="auto"/>
          <w:sz w:val="28"/>
          <w:szCs w:val="28"/>
        </w:rPr>
        <w:t xml:space="preserve">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</w:t>
      </w:r>
      <w:r>
        <w:rPr>
          <w:color w:val="auto"/>
          <w:sz w:val="28"/>
          <w:szCs w:val="28"/>
        </w:rPr>
        <w:t>й области»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9D23B1" w:rsidRDefault="001C0989" w:rsidP="001C098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Внести </w:t>
      </w:r>
      <w:r>
        <w:rPr>
          <w:color w:val="auto"/>
          <w:sz w:val="28"/>
          <w:szCs w:val="28"/>
          <w:highlight w:val="white"/>
        </w:rPr>
        <w:t xml:space="preserve">в правила землепользования и застройки муниципального образования – Турлатовское сельское поселение Рязанского муниципального района Рязанской области, </w:t>
      </w:r>
      <w:r>
        <w:rPr>
          <w:color w:val="auto"/>
          <w:sz w:val="28"/>
          <w:szCs w:val="28"/>
          <w:highlight w:val="white"/>
        </w:rPr>
        <w:t xml:space="preserve">утвержденные постановлением главного управления архитектуры и градостроительства Рязанской области от 29.07.2020 № 404-п </w:t>
      </w:r>
      <w:r>
        <w:rPr>
          <w:color w:val="auto"/>
          <w:sz w:val="28"/>
          <w:szCs w:val="28"/>
          <w:highlight w:val="white"/>
        </w:rPr>
        <w:br/>
        <w:t>«Об утверждении правил землепользования и застройки муниципального образования – Турлатовское сельское поселение Рязанского муниципаль</w:t>
      </w:r>
      <w:r>
        <w:rPr>
          <w:color w:val="auto"/>
          <w:sz w:val="28"/>
          <w:szCs w:val="28"/>
          <w:highlight w:val="white"/>
        </w:rPr>
        <w:t xml:space="preserve">ного района Рязанской области» (в редакции постановлений Главархитектуры Рязанской области от 07.07.2022 № 367-п, от 23.11.2022 № 711-п, от 28.12.2022 </w:t>
      </w:r>
      <w:r>
        <w:rPr>
          <w:color w:val="auto"/>
          <w:sz w:val="28"/>
          <w:szCs w:val="28"/>
          <w:highlight w:val="white"/>
        </w:rPr>
        <w:br/>
        <w:t xml:space="preserve">№ 808-п, от 02.05.2023 № 193-п, от 14.07.2023 № 309-п, от 06.10.2023 № 473-п, </w:t>
      </w:r>
      <w:r>
        <w:rPr>
          <w:color w:val="auto"/>
          <w:sz w:val="28"/>
          <w:szCs w:val="28"/>
          <w:highlight w:val="white"/>
        </w:rPr>
        <w:br/>
        <w:t xml:space="preserve">от 17.01.2024 № 14-п, от </w:t>
      </w:r>
      <w:r>
        <w:rPr>
          <w:color w:val="auto"/>
          <w:sz w:val="28"/>
          <w:szCs w:val="28"/>
          <w:highlight w:val="white"/>
        </w:rPr>
        <w:t xml:space="preserve">29.01.2024 № 23-п, от 22.03.2024 № 98-п, от 10.04.2024 </w:t>
      </w:r>
      <w:r>
        <w:rPr>
          <w:color w:val="auto"/>
          <w:sz w:val="28"/>
          <w:szCs w:val="28"/>
          <w:highlight w:val="white"/>
        </w:rPr>
        <w:br/>
        <w:t xml:space="preserve">№ 126-п, от 14.06.2024 № 277-п, от 28.06.2024 № 317-п, от 21.08.2024 № 434-п, </w:t>
      </w:r>
      <w:r>
        <w:rPr>
          <w:color w:val="auto"/>
          <w:sz w:val="28"/>
          <w:szCs w:val="28"/>
          <w:highlight w:val="white"/>
        </w:rPr>
        <w:br/>
        <w:t xml:space="preserve">от 17.09.2024 № 485-п, от 16.10.2024 № 572-п, от 29.11.2024 № 692-п,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lastRenderedPageBreak/>
        <w:t>от 09.01.2025 № 7-п, от 21.01.2025 № 52-п, от 23.01</w:t>
      </w:r>
      <w:r>
        <w:rPr>
          <w:color w:val="auto"/>
          <w:sz w:val="28"/>
          <w:szCs w:val="28"/>
          <w:highlight w:val="white"/>
        </w:rPr>
        <w:t xml:space="preserve">.2025 № 61-п, от 24.06.2025 </w:t>
      </w:r>
      <w:r>
        <w:rPr>
          <w:color w:val="auto"/>
          <w:sz w:val="28"/>
          <w:szCs w:val="28"/>
          <w:highlight w:val="white"/>
        </w:rPr>
        <w:br/>
        <w:t xml:space="preserve">№ 493-п, от 30.06.2025 № 527-п, от 14.07.2025 № 555-п, от 11.08.2025 № 649-п, </w:t>
      </w:r>
      <w:r>
        <w:rPr>
          <w:color w:val="auto"/>
          <w:sz w:val="28"/>
          <w:szCs w:val="28"/>
          <w:highlight w:val="white"/>
        </w:rPr>
        <w:br/>
        <w:t>от 29.08.2025 № 727-п, от 22.12.2025 № 1186-п, с изменениями, внесенными решением Рязанского областного суда от 03.03.2022 № 3а-28/2022)</w:t>
      </w:r>
      <w:r>
        <w:rPr>
          <w:color w:val="auto"/>
          <w:sz w:val="28"/>
          <w:szCs w:val="28"/>
          <w:highlight w:val="white"/>
        </w:rPr>
        <w:t xml:space="preserve">, следующие </w:t>
      </w:r>
      <w:r>
        <w:rPr>
          <w:color w:val="auto"/>
          <w:sz w:val="28"/>
          <w:szCs w:val="28"/>
          <w:highlight w:val="white"/>
        </w:rPr>
        <w:t>изменения</w:t>
      </w:r>
      <w:r>
        <w:rPr>
          <w:color w:val="auto"/>
          <w:sz w:val="28"/>
          <w:szCs w:val="28"/>
          <w:highlight w:val="white"/>
        </w:rPr>
        <w:t>:</w:t>
      </w:r>
    </w:p>
    <w:p w:rsidR="009D23B1" w:rsidRDefault="001C098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1) в приложении № 2 согласно приложению № 1 к настоящему постановлению; </w:t>
      </w:r>
    </w:p>
    <w:p w:rsidR="009D23B1" w:rsidRDefault="001C098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highlight w:val="white"/>
        </w:rPr>
        <w:t>) в приложении № 3 согласно приложению № 2 к настоящему постановлению</w:t>
      </w:r>
      <w:r>
        <w:rPr>
          <w:sz w:val="28"/>
          <w:szCs w:val="28"/>
        </w:rPr>
        <w:t>.</w:t>
      </w:r>
    </w:p>
    <w:p w:rsidR="009D23B1" w:rsidRDefault="001C0989" w:rsidP="001C098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Графическое описание местоположения границ территориальной зоны </w:t>
      </w:r>
      <w:r>
        <w:rPr>
          <w:sz w:val="28"/>
          <w:szCs w:val="28"/>
          <w:highlight w:val="white"/>
        </w:rPr>
        <w:br/>
        <w:t>«</w:t>
      </w:r>
      <w:r>
        <w:rPr>
          <w:sz w:val="28"/>
          <w:szCs w:val="28"/>
          <w:highlight w:val="white"/>
        </w:rPr>
        <w:t xml:space="preserve">Ж-1. Зона застройки индивидуальными жилыми домами (населенный пункт </w:t>
      </w:r>
      <w:r>
        <w:rPr>
          <w:sz w:val="28"/>
          <w:szCs w:val="28"/>
          <w:highlight w:val="white"/>
        </w:rPr>
        <w:br/>
        <w:t>д. Турлатово)» изложить согласно приложению № 3 к настоящему постановлению</w:t>
      </w: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  <w:highlight w:val="white"/>
          </w:rPr>
          <w:t>.</w:t>
        </w:r>
      </w:hyperlink>
    </w:p>
    <w:p w:rsidR="009D23B1" w:rsidRDefault="001C0989" w:rsidP="001C098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Графическое описание местоположения границ территориальной зоны </w:t>
      </w:r>
      <w:r>
        <w:rPr>
          <w:sz w:val="28"/>
          <w:szCs w:val="28"/>
          <w:highlight w:val="white"/>
        </w:rPr>
        <w:br/>
        <w:t>«П-2. Коммуналь</w:t>
      </w:r>
      <w:r>
        <w:rPr>
          <w:sz w:val="28"/>
          <w:szCs w:val="28"/>
          <w:highlight w:val="white"/>
        </w:rPr>
        <w:t>но-складская зона (населенный пункт д. Турлатово)» изложить согласно приложению № 4 к настоящему постановлению</w:t>
      </w:r>
      <w:r>
        <w:rPr>
          <w:color w:val="auto"/>
          <w:sz w:val="28"/>
          <w:szCs w:val="28"/>
        </w:rPr>
        <w:t>.</w:t>
      </w:r>
    </w:p>
    <w:p w:rsidR="009D23B1" w:rsidRDefault="001C0989" w:rsidP="001C098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  <w:highlight w:val="white"/>
          </w:rPr>
          <w:t>Настоящее постановление вступает в силу со дня его официального опубликования.</w:t>
        </w:r>
      </w:hyperlink>
    </w:p>
    <w:p w:rsidR="009D23B1" w:rsidRDefault="001C0989" w:rsidP="001C098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9D23B1" w:rsidRDefault="001C0989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  <w:highlight w:val="white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  <w:highlight w:val="white"/>
        </w:rPr>
        <w:t xml:space="preserve">Турлатовское сельское поселение Рязанского </w:t>
      </w:r>
      <w:r>
        <w:rPr>
          <w:color w:val="auto"/>
          <w:sz w:val="28"/>
          <w:szCs w:val="28"/>
          <w:highlight w:val="white"/>
        </w:rPr>
        <w:t>муниципального района Рязанской области</w:t>
      </w:r>
      <w:r>
        <w:rPr>
          <w:color w:val="auto"/>
          <w:sz w:val="28"/>
          <w:szCs w:val="28"/>
          <w:highlight w:val="white"/>
        </w:rPr>
        <w:t xml:space="preserve">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 т</w:t>
      </w:r>
      <w:r>
        <w:rPr>
          <w:color w:val="auto"/>
          <w:sz w:val="28"/>
          <w:szCs w:val="28"/>
          <w:highlight w:val="white"/>
        </w:rPr>
        <w:t>ребованиями Градостроительного кодекса Российской Федерации;</w:t>
      </w:r>
    </w:p>
    <w:p w:rsidR="009D23B1" w:rsidRDefault="001C098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  <w:highlight w:val="white"/>
        </w:rPr>
        <w:t xml:space="preserve">2) </w:t>
      </w:r>
      <w:r>
        <w:rPr>
          <w:rFonts w:cs="Times New Roman"/>
          <w:color w:val="auto"/>
          <w:sz w:val="28"/>
          <w:szCs w:val="28"/>
          <w:highlight w:val="white"/>
        </w:rPr>
        <w:t>подготовить, заверить усиленной квалифицированной электронно</w:t>
      </w:r>
      <w:r>
        <w:rPr>
          <w:rFonts w:cs="Times New Roman"/>
          <w:color w:val="auto"/>
          <w:sz w:val="28"/>
          <w:szCs w:val="28"/>
        </w:rPr>
        <w:t>й подписью и направить в территориальный орган федерального органа исполнительной власти, уполномоченный Правительством Российской Ф</w:t>
      </w:r>
      <w:r>
        <w:rPr>
          <w:rFonts w:cs="Times New Roman"/>
          <w:color w:val="auto"/>
          <w:sz w:val="28"/>
          <w:szCs w:val="28"/>
        </w:rPr>
        <w:t xml:space="preserve">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1C0989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>в Единый государственный рее</w:t>
      </w:r>
      <w:r>
        <w:rPr>
          <w:rFonts w:cs="Times New Roman"/>
          <w:color w:val="auto"/>
          <w:sz w:val="28"/>
          <w:szCs w:val="28"/>
        </w:rPr>
        <w:t xml:space="preserve">стр недвижимости в соответствии   </w:t>
      </w:r>
      <w:r w:rsidRPr="001C0989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9D23B1" w:rsidRDefault="001C0989" w:rsidP="001C098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D23B1" w:rsidRDefault="001C098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</w:t>
      </w:r>
      <w:r>
        <w:rPr>
          <w:rFonts w:ascii="Times New Roman" w:hAnsi="Times New Roman"/>
          <w:color w:val="auto"/>
          <w:sz w:val="28"/>
          <w:szCs w:val="28"/>
        </w:rPr>
        <w:t>становления в правовом департаменте аппарата Губернатора и Правительства Рязанской области;</w:t>
      </w:r>
    </w:p>
    <w:p w:rsidR="009D23B1" w:rsidRDefault="001C098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</w:t>
      </w:r>
      <w:r>
        <w:rPr>
          <w:rFonts w:ascii="Times New Roman" w:hAnsi="Times New Roman"/>
          <w:color w:val="auto"/>
          <w:sz w:val="28"/>
          <w:szCs w:val="28"/>
        </w:rPr>
        <w:t>o.gov.ru).</w:t>
      </w:r>
    </w:p>
    <w:p w:rsidR="009D23B1" w:rsidRDefault="001C0989" w:rsidP="001C098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</w:t>
      </w:r>
      <w:r>
        <w:rPr>
          <w:color w:val="auto"/>
          <w:sz w:val="28"/>
          <w:szCs w:val="28"/>
        </w:rPr>
        <w:lastRenderedPageBreak/>
        <w:t>главного управления архитектуры и градостроительства Рязанской области                 в сети «Интернет».</w:t>
      </w:r>
    </w:p>
    <w:p w:rsidR="009D23B1" w:rsidRDefault="001C0989" w:rsidP="001C098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</w:t>
      </w:r>
      <w:r>
        <w:rPr>
          <w:color w:val="auto"/>
          <w:sz w:val="28"/>
          <w:szCs w:val="28"/>
        </w:rPr>
        <w:t>Рязанского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D23B1" w:rsidRDefault="001C0989" w:rsidP="001C098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D23B1" w:rsidRDefault="009D23B1">
      <w:pPr>
        <w:widowControl w:val="0"/>
        <w:ind w:firstLine="850"/>
        <w:jc w:val="both"/>
        <w:rPr>
          <w:color w:val="auto"/>
          <w:sz w:val="28"/>
        </w:rPr>
      </w:pPr>
    </w:p>
    <w:p w:rsidR="009D23B1" w:rsidRDefault="009D23B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D23B1" w:rsidRDefault="001C0989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Р.В. Шашкин                                                                                 </w:t>
      </w:r>
    </w:p>
    <w:p w:rsidR="009D23B1" w:rsidRDefault="009D23B1">
      <w:pPr>
        <w:tabs>
          <w:tab w:val="left" w:pos="709"/>
        </w:tabs>
        <w:jc w:val="both"/>
        <w:rPr>
          <w:rFonts w:eastAsia="Times New Roman" w:cs="Times New Roman"/>
          <w:color w:val="000000" w:themeColor="text1"/>
          <w:sz w:val="27"/>
          <w:szCs w:val="27"/>
        </w:rPr>
      </w:pPr>
    </w:p>
    <w:sectPr w:rsidR="009D23B1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3B1" w:rsidRDefault="001C0989">
      <w:r>
        <w:separator/>
      </w:r>
    </w:p>
  </w:endnote>
  <w:endnote w:type="continuationSeparator" w:id="0">
    <w:p w:rsidR="009D23B1" w:rsidRDefault="001C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3B1" w:rsidRDefault="001C0989">
      <w:r>
        <w:separator/>
      </w:r>
    </w:p>
  </w:footnote>
  <w:footnote w:type="continuationSeparator" w:id="0">
    <w:p w:rsidR="009D23B1" w:rsidRDefault="001C0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3B1" w:rsidRDefault="001C0989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1C0989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9D23B1" w:rsidRDefault="009D23B1">
    <w:pPr>
      <w:pStyle w:val="af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269F"/>
    <w:multiLevelType w:val="multilevel"/>
    <w:tmpl w:val="EDEAB7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B1"/>
    <w:rsid w:val="001C0989"/>
    <w:rsid w:val="009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8B2B"/>
  <w15:docId w15:val="{EE36C480-550B-4488-B698-B84AD6CE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67"/>
      <w:jc w:val="both"/>
    </w:pPr>
    <w:rPr>
      <w:rFonts w:ascii="Times New Roman" w:eastAsia="Calibri" w:hAnsi="Times New Roman" w:cs="Calibri"/>
      <w:color w:val="auto"/>
      <w:sz w:val="28"/>
      <w:szCs w:val="28"/>
      <w:lang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248</cp:revision>
  <dcterms:created xsi:type="dcterms:W3CDTF">2026-05-06T14:20:00Z</dcterms:created>
  <dcterms:modified xsi:type="dcterms:W3CDTF">2026-05-06T14:21:00Z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