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FD" w:rsidRDefault="00001E8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DFD" w:rsidRDefault="00001E8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C5DFD" w:rsidRDefault="00001E8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9C5DFD" w:rsidRDefault="009C5DF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C5DFD" w:rsidRDefault="009C5DFD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9C5DFD" w:rsidRDefault="00001E8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C5DFD" w:rsidRDefault="009C5DFD">
      <w:pPr>
        <w:tabs>
          <w:tab w:val="left" w:pos="709"/>
        </w:tabs>
        <w:jc w:val="center"/>
        <w:rPr>
          <w:sz w:val="28"/>
        </w:rPr>
      </w:pPr>
    </w:p>
    <w:p w:rsidR="009C5DFD" w:rsidRDefault="009C5DFD">
      <w:pPr>
        <w:tabs>
          <w:tab w:val="left" w:pos="709"/>
        </w:tabs>
        <w:jc w:val="center"/>
        <w:rPr>
          <w:sz w:val="28"/>
        </w:rPr>
      </w:pPr>
    </w:p>
    <w:p w:rsidR="00001E8E" w:rsidRDefault="00001E8E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399-п</w:t>
      </w:r>
    </w:p>
    <w:p w:rsidR="009C5DFD" w:rsidRDefault="009C5DFD">
      <w:pPr>
        <w:tabs>
          <w:tab w:val="left" w:pos="709"/>
        </w:tabs>
        <w:jc w:val="both"/>
        <w:rPr>
          <w:sz w:val="28"/>
        </w:rPr>
      </w:pPr>
    </w:p>
    <w:p w:rsidR="009C5DFD" w:rsidRDefault="009C5DFD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9C5DFD" w:rsidRDefault="00001E8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Савватемское сельское поселение Ермишинского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9C5DFD" w:rsidRDefault="009C5DFD">
      <w:pPr>
        <w:tabs>
          <w:tab w:val="left" w:pos="709"/>
        </w:tabs>
        <w:jc w:val="both"/>
        <w:rPr>
          <w:color w:val="auto"/>
          <w:sz w:val="28"/>
        </w:rPr>
      </w:pPr>
    </w:p>
    <w:p w:rsidR="009C5DFD" w:rsidRDefault="00001E8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</w:t>
      </w:r>
      <w:r>
        <w:rPr>
          <w:sz w:val="28"/>
        </w:rPr>
        <w:t>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01-14/01373/26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</w:t>
      </w:r>
      <w:r>
        <w:rPr>
          <w:color w:val="auto"/>
          <w:sz w:val="28"/>
          <w:szCs w:val="28"/>
        </w:rPr>
        <w:t>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</w:t>
      </w:r>
      <w:r>
        <w:rPr>
          <w:color w:val="auto"/>
          <w:sz w:val="28"/>
          <w:szCs w:val="28"/>
        </w:rPr>
        <w:t>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C5DFD" w:rsidRDefault="00001E8E" w:rsidP="00001E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 xml:space="preserve">Савватемское сельское поселение Ермишинского </w:t>
      </w:r>
      <w:r>
        <w:rPr>
          <w:color w:val="auto"/>
          <w:sz w:val="28"/>
          <w:szCs w:val="28"/>
        </w:rPr>
        <w:br/>
        <w:t>муниципального района</w:t>
      </w:r>
      <w:r>
        <w:rPr>
          <w:color w:val="auto"/>
          <w:sz w:val="28"/>
        </w:rPr>
        <w:t xml:space="preserve"> Рязанской области</w:t>
      </w:r>
      <w:r>
        <w:rPr>
          <w:color w:val="auto"/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highlight w:val="white"/>
        </w:rPr>
        <w:br/>
        <w:t>от 20.06.2022 № 329-п «Об утверждении п</w:t>
      </w:r>
      <w:r>
        <w:rPr>
          <w:color w:val="auto"/>
          <w:sz w:val="28"/>
          <w:highlight w:val="white"/>
        </w:rPr>
        <w:t xml:space="preserve">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Савватемское сельское поселение Ермишинского муниципального района Рязанской области</w:t>
      </w:r>
      <w:r>
        <w:rPr>
          <w:color w:val="auto"/>
          <w:sz w:val="28"/>
          <w:highlight w:val="white"/>
        </w:rPr>
        <w:t xml:space="preserve">» (в </w:t>
      </w:r>
      <w:r>
        <w:rPr>
          <w:sz w:val="28"/>
        </w:rPr>
        <w:t>редакции постановления Главархитектуры Рязанской области 28.03.2025 № 234-п)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9C5DFD" w:rsidRDefault="00001E8E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>в пр</w:t>
      </w:r>
      <w:r>
        <w:rPr>
          <w:rFonts w:ascii="Times New Roman" w:hAnsi="Times New Roman" w:cs="Times New Roman"/>
          <w:color w:val="auto"/>
          <w:sz w:val="28"/>
          <w:szCs w:val="27"/>
        </w:rPr>
        <w:t>иложении № 2:</w:t>
      </w:r>
    </w:p>
    <w:p w:rsidR="009C5DFD" w:rsidRDefault="00001E8E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 xml:space="preserve">1)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«3.4 Зона транспортной инфраструктуры» (местоположение объекта: Российская Федерация, Рязанская область, р-н Ермишинский, с/п Савватемское,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с. Токмаково)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в редакции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 согласно приложению № 1 к настоящему постановлению;</w:t>
      </w:r>
    </w:p>
    <w:p w:rsidR="009C5DFD" w:rsidRDefault="00001E8E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lastRenderedPageBreak/>
        <w:t xml:space="preserve">2) графическое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auto"/>
          <w:sz w:val="28"/>
          <w:szCs w:val="27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«3.4 Зона транспортной инфраструктуры» (местоположение объекта: Российская Федерация, Рязанская область,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р-н Ермишинский, с/п Савватемское)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color w:val="auto"/>
          <w:sz w:val="28"/>
          <w:szCs w:val="27"/>
        </w:rPr>
        <w:br/>
        <w:t>в редакции согласно приложению № 2 к настоящему постановлению.</w:t>
      </w:r>
    </w:p>
    <w:p w:rsidR="009C5DFD" w:rsidRDefault="00001E8E" w:rsidP="00001E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9C5DFD" w:rsidRDefault="00001E8E" w:rsidP="00001E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</w:t>
      </w:r>
      <w:r>
        <w:rPr>
          <w:color w:val="auto"/>
          <w:sz w:val="28"/>
          <w:szCs w:val="28"/>
        </w:rPr>
        <w:t xml:space="preserve">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Савватемское сельское поселение Ермишинского </w:t>
      </w:r>
      <w:r>
        <w:rPr>
          <w:color w:val="auto"/>
          <w:sz w:val="28"/>
          <w:szCs w:val="28"/>
        </w:rPr>
        <w:br/>
        <w:t>муниципального района</w:t>
      </w:r>
      <w:r>
        <w:rPr>
          <w:color w:val="auto"/>
          <w:sz w:val="28"/>
        </w:rPr>
        <w:t xml:space="preserve"> Рязанской област</w:t>
      </w:r>
      <w:r>
        <w:rPr>
          <w:color w:val="auto"/>
          <w:sz w:val="28"/>
        </w:rPr>
        <w:t>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</w:t>
      </w:r>
      <w:r>
        <w:rPr>
          <w:color w:val="auto"/>
          <w:sz w:val="28"/>
          <w:szCs w:val="28"/>
        </w:rPr>
        <w:t>рации.</w:t>
      </w:r>
    </w:p>
    <w:p w:rsidR="009C5DFD" w:rsidRDefault="00001E8E" w:rsidP="00001E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9C5DFD" w:rsidRDefault="00001E8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9C5DFD" w:rsidRDefault="00001E8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</w:t>
      </w:r>
      <w:r>
        <w:rPr>
          <w:rFonts w:ascii="Times New Roman" w:hAnsi="Times New Roman"/>
          <w:color w:val="auto"/>
          <w:sz w:val="28"/>
          <w:szCs w:val="28"/>
        </w:rPr>
        <w:t>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9C5DFD" w:rsidRDefault="00001E8E" w:rsidP="00001E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</w:t>
      </w:r>
      <w:r>
        <w:rPr>
          <w:color w:val="auto"/>
          <w:sz w:val="28"/>
          <w:szCs w:val="28"/>
        </w:rPr>
        <w:t>ния архитектуры и градостроительства Рязанской области                 в сети «Интернет».</w:t>
      </w:r>
    </w:p>
    <w:p w:rsidR="009C5DFD" w:rsidRDefault="00001E8E" w:rsidP="00001E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Ермишинского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</w:t>
      </w:r>
      <w:r>
        <w:rPr>
          <w:color w:val="auto"/>
          <w:sz w:val="28"/>
          <w:szCs w:val="28"/>
        </w:rPr>
        <w:t xml:space="preserve"> сети «Интернет», публикацию в средствах массовой информации.</w:t>
      </w:r>
    </w:p>
    <w:p w:rsidR="009C5DFD" w:rsidRDefault="00001E8E" w:rsidP="00001E8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9C5DFD" w:rsidRDefault="009C5DFD">
      <w:pPr>
        <w:widowControl w:val="0"/>
        <w:ind w:firstLine="850"/>
        <w:jc w:val="both"/>
        <w:rPr>
          <w:color w:val="auto"/>
          <w:sz w:val="28"/>
        </w:rPr>
      </w:pPr>
    </w:p>
    <w:p w:rsidR="009C5DFD" w:rsidRDefault="009C5DF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9C5DFD" w:rsidRDefault="00001E8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9C5DF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FD" w:rsidRDefault="00001E8E">
      <w:r>
        <w:separator/>
      </w:r>
    </w:p>
  </w:endnote>
  <w:endnote w:type="continuationSeparator" w:id="0">
    <w:p w:rsidR="009C5DFD" w:rsidRDefault="000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FD" w:rsidRDefault="00001E8E">
      <w:r>
        <w:separator/>
      </w:r>
    </w:p>
  </w:footnote>
  <w:footnote w:type="continuationSeparator" w:id="0">
    <w:p w:rsidR="009C5DFD" w:rsidRDefault="000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FD" w:rsidRDefault="00001E8E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001E8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C5DFD" w:rsidRDefault="009C5DF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1DF7"/>
    <w:multiLevelType w:val="hybridMultilevel"/>
    <w:tmpl w:val="942CF17C"/>
    <w:lvl w:ilvl="0" w:tplc="A6D85C7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E242D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3CAF6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E2C9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9C06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E9443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742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72E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F2C1D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CE7259"/>
    <w:multiLevelType w:val="multilevel"/>
    <w:tmpl w:val="C35C53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FD"/>
    <w:rsid w:val="00001E8E"/>
    <w:rsid w:val="009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C768"/>
  <w15:docId w15:val="{E7F9C67E-3CF6-49AB-9DE3-73DDDDF2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2026-05-14T11:52:00Z</dcterms:created>
  <dcterms:modified xsi:type="dcterms:W3CDTF">2026-05-14T11:53:00Z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