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93C" w:rsidRDefault="004E7B61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593C" w:rsidRDefault="004E7B61">
      <w:pPr>
        <w:pStyle w:val="ab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A2593C" w:rsidRDefault="004E7B61">
      <w:pPr>
        <w:pStyle w:val="ab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A2593C" w:rsidRDefault="00A2593C">
      <w:pPr>
        <w:pStyle w:val="ab"/>
        <w:jc w:val="center"/>
        <w:rPr>
          <w:rFonts w:ascii="Times New Roman" w:hAnsi="Times New Roman"/>
          <w:spacing w:val="-20"/>
          <w:sz w:val="31"/>
        </w:rPr>
      </w:pPr>
    </w:p>
    <w:p w:rsidR="00A2593C" w:rsidRDefault="00A2593C">
      <w:pPr>
        <w:pStyle w:val="ab"/>
        <w:jc w:val="center"/>
        <w:rPr>
          <w:rFonts w:ascii="Times New Roman" w:hAnsi="Times New Roman"/>
          <w:spacing w:val="-20"/>
          <w:sz w:val="31"/>
        </w:rPr>
      </w:pPr>
    </w:p>
    <w:p w:rsidR="00A2593C" w:rsidRDefault="004E7B61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A2593C" w:rsidRPr="000F5AE7" w:rsidRDefault="00A2593C">
      <w:pPr>
        <w:tabs>
          <w:tab w:val="left" w:pos="709"/>
        </w:tabs>
        <w:jc w:val="center"/>
        <w:rPr>
          <w:sz w:val="28"/>
        </w:rPr>
      </w:pPr>
    </w:p>
    <w:p w:rsidR="00A2593C" w:rsidRDefault="00A2593C">
      <w:pPr>
        <w:tabs>
          <w:tab w:val="left" w:pos="709"/>
        </w:tabs>
        <w:jc w:val="center"/>
        <w:rPr>
          <w:sz w:val="28"/>
        </w:rPr>
      </w:pPr>
    </w:p>
    <w:p w:rsidR="00A2593C" w:rsidRDefault="009778D5">
      <w:pPr>
        <w:tabs>
          <w:tab w:val="left" w:pos="709"/>
        </w:tabs>
        <w:rPr>
          <w:sz w:val="28"/>
        </w:rPr>
      </w:pPr>
      <w:r>
        <w:rPr>
          <w:sz w:val="28"/>
        </w:rPr>
        <w:t>«18</w:t>
      </w:r>
      <w:r w:rsidR="004E7B61">
        <w:rPr>
          <w:sz w:val="28"/>
        </w:rPr>
        <w:t>»</w:t>
      </w:r>
      <w:r>
        <w:rPr>
          <w:sz w:val="28"/>
        </w:rPr>
        <w:t xml:space="preserve"> мая </w:t>
      </w:r>
      <w:r w:rsidR="004E7B61">
        <w:rPr>
          <w:sz w:val="28"/>
        </w:rPr>
        <w:t>202</w:t>
      </w:r>
      <w:r w:rsidR="003F76F6">
        <w:rPr>
          <w:sz w:val="28"/>
        </w:rPr>
        <w:t>6</w:t>
      </w:r>
      <w:r w:rsidR="004E7B61">
        <w:rPr>
          <w:sz w:val="28"/>
        </w:rPr>
        <w:t xml:space="preserve"> г.                                                                        </w:t>
      </w:r>
      <w:r>
        <w:rPr>
          <w:sz w:val="28"/>
        </w:rPr>
        <w:t xml:space="preserve">                           </w:t>
      </w:r>
      <w:r w:rsidR="004E7B61">
        <w:rPr>
          <w:sz w:val="28"/>
        </w:rPr>
        <w:t xml:space="preserve">№ </w:t>
      </w:r>
      <w:r>
        <w:rPr>
          <w:sz w:val="28"/>
        </w:rPr>
        <w:t>415-п</w:t>
      </w:r>
    </w:p>
    <w:p w:rsidR="00A2593C" w:rsidRDefault="004E7B61">
      <w:pPr>
        <w:tabs>
          <w:tab w:val="left" w:pos="709"/>
        </w:tabs>
        <w:jc w:val="both"/>
        <w:rPr>
          <w:sz w:val="28"/>
        </w:rPr>
      </w:pPr>
      <w:r>
        <w:rPr>
          <w:sz w:val="28"/>
        </w:rPr>
        <w:t xml:space="preserve">                                                 </w:t>
      </w:r>
    </w:p>
    <w:tbl>
      <w:tblPr>
        <w:tblW w:w="9923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9923"/>
      </w:tblGrid>
      <w:tr w:rsidR="00A2593C">
        <w:trPr>
          <w:trHeight w:val="1515"/>
        </w:trPr>
        <w:tc>
          <w:tcPr>
            <w:tcW w:w="9923" w:type="dxa"/>
          </w:tcPr>
          <w:p w:rsidR="00A2593C" w:rsidRPr="006B73CC" w:rsidRDefault="001C0077" w:rsidP="006B73CC">
            <w:pPr>
              <w:pStyle w:val="ConsPlusNormal1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73CC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</w:t>
            </w:r>
            <w:r w:rsidR="004E7B61" w:rsidRPr="006B73CC">
              <w:rPr>
                <w:rFonts w:ascii="Times New Roman" w:hAnsi="Times New Roman" w:cs="Times New Roman"/>
                <w:sz w:val="28"/>
                <w:szCs w:val="28"/>
              </w:rPr>
              <w:t>изменений в правила землепользования и застройки</w:t>
            </w:r>
          </w:p>
          <w:p w:rsidR="00A2593C" w:rsidRPr="006B73CC" w:rsidRDefault="004E7B61" w:rsidP="006B73CC">
            <w:pPr>
              <w:pStyle w:val="ConsPlusNormal1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73CC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– Дядьковское сельское поселение</w:t>
            </w:r>
          </w:p>
          <w:p w:rsidR="00A2593C" w:rsidRPr="006B73CC" w:rsidRDefault="004E7B61" w:rsidP="006B73CC">
            <w:pPr>
              <w:pStyle w:val="ConsPlusNormal1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73CC">
              <w:rPr>
                <w:rFonts w:ascii="Times New Roman" w:hAnsi="Times New Roman" w:cs="Times New Roman"/>
                <w:sz w:val="28"/>
                <w:szCs w:val="28"/>
              </w:rPr>
              <w:t>Рязанского муниципального района Рязанской области</w:t>
            </w:r>
          </w:p>
          <w:p w:rsidR="00A2593C" w:rsidRPr="006B73CC" w:rsidRDefault="00A2593C" w:rsidP="006B73CC">
            <w:pPr>
              <w:pStyle w:val="ConsPlusNormal1"/>
              <w:widowControl w:val="0"/>
              <w:ind w:firstLine="8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593C">
        <w:tc>
          <w:tcPr>
            <w:tcW w:w="9923" w:type="dxa"/>
          </w:tcPr>
          <w:p w:rsidR="00A2593C" w:rsidRPr="006B73CC" w:rsidRDefault="004E7B61" w:rsidP="006B73CC">
            <w:pPr>
              <w:widowControl w:val="0"/>
              <w:tabs>
                <w:tab w:val="left" w:pos="709"/>
              </w:tabs>
              <w:ind w:firstLine="850"/>
              <w:jc w:val="both"/>
              <w:rPr>
                <w:rFonts w:cs="Times New Roman"/>
                <w:sz w:val="28"/>
                <w:szCs w:val="28"/>
              </w:rPr>
            </w:pPr>
            <w:r w:rsidRPr="006B73CC">
              <w:rPr>
                <w:rFonts w:cs="Times New Roman"/>
                <w:sz w:val="28"/>
                <w:szCs w:val="28"/>
              </w:rPr>
              <w:t>На основании статей 32</w:t>
            </w:r>
            <w:bookmarkStart w:id="0" w:name="_GoBack"/>
            <w:bookmarkEnd w:id="0"/>
            <w:r w:rsidRPr="006B73CC">
              <w:rPr>
                <w:rFonts w:cs="Times New Roman"/>
                <w:sz w:val="28"/>
                <w:szCs w:val="28"/>
              </w:rPr>
              <w:t xml:space="preserve">, 33 Градостроительного кодекса Российской Федерации, </w:t>
            </w:r>
            <w:r w:rsidRPr="006B73CC">
              <w:rPr>
                <w:rFonts w:cs="Times New Roman"/>
                <w:spacing w:val="-6"/>
                <w:sz w:val="28"/>
                <w:szCs w:val="28"/>
              </w:rPr>
              <w:t xml:space="preserve">статьи </w:t>
            </w:r>
            <w:r w:rsidRPr="006B73CC">
              <w:rPr>
                <w:rFonts w:cs="Times New Roman"/>
                <w:sz w:val="28"/>
                <w:szCs w:val="28"/>
              </w:rPr>
              <w:t>2 Закона Рязанской области от 28.12.2018 № 106-ОЗ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</w:t>
            </w:r>
            <w:r w:rsidR="003F76F6" w:rsidRPr="006B73CC">
              <w:rPr>
                <w:rFonts w:cs="Times New Roman"/>
                <w:sz w:val="28"/>
                <w:szCs w:val="28"/>
              </w:rPr>
              <w:t xml:space="preserve">», </w:t>
            </w:r>
            <w:r w:rsidR="006B73CC" w:rsidRPr="006B73CC">
              <w:rPr>
                <w:rFonts w:cs="Times New Roman"/>
                <w:color w:val="auto"/>
                <w:sz w:val="28"/>
                <w:szCs w:val="28"/>
              </w:rPr>
              <w:t xml:space="preserve">руководствуясь </w:t>
            </w:r>
            <w:r w:rsidR="00B91C6E" w:rsidRPr="00A52D65">
              <w:rPr>
                <w:color w:val="auto"/>
                <w:sz w:val="28"/>
                <w:szCs w:val="28"/>
              </w:rPr>
              <w:t>постановлениями Правительства Рязанской области</w:t>
            </w:r>
            <w:r w:rsidR="00B91C6E" w:rsidRPr="00A52D65">
              <w:rPr>
                <w:rFonts w:cs="Times New Roman"/>
                <w:sz w:val="28"/>
                <w:szCs w:val="28"/>
              </w:rPr>
              <w:t xml:space="preserve"> от 29.12.2025 № 421 </w:t>
            </w:r>
            <w:r w:rsidR="00B91C6E" w:rsidRPr="00A52D65">
              <w:rPr>
                <w:rFonts w:cs="Times New Roman"/>
                <w:color w:val="auto"/>
                <w:sz w:val="28"/>
                <w:szCs w:val="28"/>
              </w:rPr>
              <w:t>«</w:t>
            </w:r>
            <w:r w:rsidR="00B91C6E" w:rsidRPr="00A52D65">
              <w:rPr>
                <w:rFonts w:cs="Times New Roman"/>
                <w:sz w:val="28"/>
                <w:szCs w:val="28"/>
                <w:lang w:bidi="ar-SA"/>
              </w:rPr>
              <w:t>Об установлении случаев подготовки проектов генеральных планов, правил землепользования и застройки, утверждения проектов планировки и межевания территории без проведения общественных обсуждений или</w:t>
            </w:r>
            <w:r w:rsidR="00B91C6E">
              <w:rPr>
                <w:rFonts w:cs="Times New Roman"/>
                <w:sz w:val="28"/>
                <w:szCs w:val="28"/>
                <w:lang w:bidi="ar-SA"/>
              </w:rPr>
              <w:t xml:space="preserve"> </w:t>
            </w:r>
            <w:r w:rsidR="00B91C6E" w:rsidRPr="00A52D65">
              <w:rPr>
                <w:rFonts w:cs="Times New Roman"/>
                <w:sz w:val="28"/>
                <w:szCs w:val="28"/>
                <w:lang w:bidi="ar-SA"/>
              </w:rPr>
              <w:t>публичных слушаний»</w:t>
            </w:r>
            <w:r w:rsidR="00B91C6E" w:rsidRPr="00A52D65">
              <w:rPr>
                <w:rFonts w:cs="Times New Roman"/>
                <w:sz w:val="28"/>
                <w:szCs w:val="28"/>
              </w:rPr>
              <w:t>,</w:t>
            </w:r>
            <w:r w:rsidR="00B91C6E" w:rsidRPr="00A52D65">
              <w:rPr>
                <w:color w:val="auto"/>
                <w:sz w:val="28"/>
                <w:szCs w:val="28"/>
              </w:rPr>
              <w:t xml:space="preserve"> от 06.08.2008 № 153 «Об утверждении Положения о</w:t>
            </w:r>
            <w:r w:rsidR="00B91C6E">
              <w:rPr>
                <w:color w:val="auto"/>
                <w:sz w:val="28"/>
                <w:szCs w:val="28"/>
              </w:rPr>
              <w:t xml:space="preserve"> </w:t>
            </w:r>
            <w:r w:rsidR="00B91C6E" w:rsidRPr="00A52D65">
              <w:rPr>
                <w:color w:val="auto"/>
                <w:sz w:val="28"/>
                <w:szCs w:val="28"/>
              </w:rPr>
              <w:t>главном управлении архитектуры и градостроительства Рязанской области»</w:t>
            </w:r>
            <w:r w:rsidR="00B91C6E" w:rsidRPr="00A52D65">
              <w:rPr>
                <w:color w:val="auto"/>
                <w:sz w:val="28"/>
              </w:rPr>
              <w:t>,</w:t>
            </w:r>
            <w:r w:rsidR="00B91C6E">
              <w:rPr>
                <w:color w:val="auto"/>
                <w:sz w:val="28"/>
              </w:rPr>
              <w:t xml:space="preserve"> </w:t>
            </w:r>
            <w:r w:rsidRPr="006B73CC">
              <w:rPr>
                <w:rFonts w:cs="Times New Roman"/>
                <w:sz w:val="28"/>
                <w:szCs w:val="28"/>
              </w:rPr>
              <w:t>главное управление архитектуры и градостроительства Рязанской области ПОСТАНОВЛЯЕТ:</w:t>
            </w:r>
          </w:p>
          <w:p w:rsidR="00A2593C" w:rsidRPr="006B73CC" w:rsidRDefault="001C0077" w:rsidP="006B73CC">
            <w:pPr>
              <w:pStyle w:val="a9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850"/>
              <w:jc w:val="both"/>
              <w:rPr>
                <w:rFonts w:cs="Times New Roman"/>
                <w:sz w:val="28"/>
                <w:szCs w:val="28"/>
              </w:rPr>
            </w:pPr>
            <w:r w:rsidRPr="006B73CC">
              <w:rPr>
                <w:rFonts w:cs="Times New Roman"/>
                <w:sz w:val="28"/>
                <w:szCs w:val="28"/>
              </w:rPr>
              <w:t>Внести</w:t>
            </w:r>
            <w:r w:rsidR="004E7B61" w:rsidRPr="006B73CC">
              <w:rPr>
                <w:rFonts w:cs="Times New Roman"/>
                <w:sz w:val="28"/>
                <w:szCs w:val="28"/>
              </w:rPr>
              <w:t xml:space="preserve"> в правила землепользования и застройки муниципального образования – Дядьковское сельское поселение Рязанского муниципального района Рязанской области, утвержденные постановлением главного управления архитектуры и градостроительства Рязанской области </w:t>
            </w:r>
            <w:r w:rsidR="003F76F6" w:rsidRPr="006B73CC">
              <w:rPr>
                <w:rFonts w:eastAsia="Calibri" w:cs="Times New Roman"/>
                <w:bCs/>
                <w:sz w:val="28"/>
                <w:szCs w:val="28"/>
                <w:shd w:val="clear" w:color="auto" w:fill="FFFFFF"/>
                <w:lang w:bidi="ru-RU"/>
              </w:rPr>
              <w:t xml:space="preserve">от 24.11.2022 № </w:t>
            </w:r>
            <w:r w:rsidR="004E7B61" w:rsidRPr="006B73CC">
              <w:rPr>
                <w:rFonts w:eastAsia="Calibri" w:cs="Times New Roman"/>
                <w:bCs/>
                <w:sz w:val="28"/>
                <w:szCs w:val="28"/>
                <w:shd w:val="clear" w:color="auto" w:fill="FFFFFF"/>
                <w:lang w:bidi="ru-RU"/>
              </w:rPr>
              <w:t>715-п</w:t>
            </w:r>
            <w:r w:rsidR="004E7B61" w:rsidRPr="006B73CC">
              <w:rPr>
                <w:rFonts w:cs="Times New Roman"/>
                <w:sz w:val="28"/>
                <w:szCs w:val="28"/>
              </w:rPr>
              <w:t xml:space="preserve"> «Об утверждении правил землепользования и застройки муниципального образования – Дядьковское сельское поселение Рязанского муниципального рай</w:t>
            </w:r>
            <w:r w:rsidR="006B73CC" w:rsidRPr="006B73CC">
              <w:rPr>
                <w:rFonts w:cs="Times New Roman"/>
                <w:sz w:val="28"/>
                <w:szCs w:val="28"/>
              </w:rPr>
              <w:t>она Рязанской области» (в ред. п</w:t>
            </w:r>
            <w:r w:rsidR="004E7B61" w:rsidRPr="006B73CC">
              <w:rPr>
                <w:rFonts w:cs="Times New Roman"/>
                <w:sz w:val="28"/>
                <w:szCs w:val="28"/>
              </w:rPr>
              <w:t>остановлени</w:t>
            </w:r>
            <w:r w:rsidR="003F76F6" w:rsidRPr="006B73CC">
              <w:rPr>
                <w:rFonts w:cs="Times New Roman"/>
                <w:sz w:val="28"/>
                <w:szCs w:val="28"/>
              </w:rPr>
              <w:t>й</w:t>
            </w:r>
            <w:r w:rsidR="004E7B61" w:rsidRPr="006B73CC">
              <w:rPr>
                <w:rFonts w:cs="Times New Roman"/>
                <w:sz w:val="28"/>
                <w:szCs w:val="28"/>
              </w:rPr>
              <w:t xml:space="preserve"> Главархитектуры Рязанской области от 10.03.2023 № 130-п, от 25.10.2023 № 519-п, от 29.02.2024 № 74-п, от</w:t>
            </w:r>
            <w:r w:rsidRPr="006B73CC">
              <w:rPr>
                <w:rFonts w:cs="Times New Roman"/>
                <w:sz w:val="28"/>
                <w:szCs w:val="28"/>
              </w:rPr>
              <w:t> </w:t>
            </w:r>
            <w:r w:rsidR="004E7B61" w:rsidRPr="006B73CC">
              <w:rPr>
                <w:rFonts w:cs="Times New Roman"/>
                <w:sz w:val="28"/>
                <w:szCs w:val="28"/>
              </w:rPr>
              <w:t>02.09.2024 № 458-п, от 17.09.2024 № 487-п</w:t>
            </w:r>
            <w:r w:rsidR="003F76F6" w:rsidRPr="006B73CC">
              <w:rPr>
                <w:rFonts w:cs="Times New Roman"/>
                <w:sz w:val="28"/>
                <w:szCs w:val="28"/>
              </w:rPr>
              <w:t>, от 30.09.2024 № 512-п</w:t>
            </w:r>
            <w:r w:rsidR="007F43C0" w:rsidRPr="006B73CC">
              <w:rPr>
                <w:rFonts w:cs="Times New Roman"/>
                <w:sz w:val="28"/>
                <w:szCs w:val="28"/>
              </w:rPr>
              <w:t>, от 14.10.2024 № 568-п, от 11.03.2025 № 162-п, от 15.10.2025 № 897-п, от 10.03.2026 № 189-п</w:t>
            </w:r>
            <w:r w:rsidR="006B73CC" w:rsidRPr="006B73CC">
              <w:rPr>
                <w:rFonts w:cs="Times New Roman"/>
                <w:sz w:val="28"/>
                <w:szCs w:val="28"/>
              </w:rPr>
              <w:t>, от 22.04.2026 № 314-п</w:t>
            </w:r>
            <w:r w:rsidR="004E7B61" w:rsidRPr="006B73CC">
              <w:rPr>
                <w:rFonts w:cs="Times New Roman"/>
                <w:sz w:val="28"/>
                <w:szCs w:val="28"/>
              </w:rPr>
              <w:t>)</w:t>
            </w:r>
            <w:r w:rsidRPr="006B73CC">
              <w:rPr>
                <w:rFonts w:cs="Times New Roman"/>
                <w:sz w:val="28"/>
                <w:szCs w:val="28"/>
              </w:rPr>
              <w:t xml:space="preserve"> следующие изменения</w:t>
            </w:r>
            <w:r w:rsidR="004E7B61" w:rsidRPr="006B73CC">
              <w:rPr>
                <w:rFonts w:cs="Times New Roman"/>
                <w:sz w:val="28"/>
                <w:szCs w:val="28"/>
              </w:rPr>
              <w:t>:</w:t>
            </w:r>
          </w:p>
          <w:p w:rsidR="007F43C0" w:rsidRPr="006B73CC" w:rsidRDefault="007F43C0" w:rsidP="006B73CC">
            <w:pPr>
              <w:pStyle w:val="a9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850"/>
              <w:jc w:val="both"/>
              <w:rPr>
                <w:rFonts w:cs="Times New Roman"/>
                <w:sz w:val="28"/>
                <w:szCs w:val="28"/>
              </w:rPr>
            </w:pPr>
            <w:r w:rsidRPr="006B73CC">
              <w:rPr>
                <w:rFonts w:cs="Times New Roman"/>
                <w:sz w:val="28"/>
                <w:szCs w:val="28"/>
              </w:rPr>
              <w:t>в статье 1</w:t>
            </w:r>
            <w:r w:rsidR="006B73CC" w:rsidRPr="006B73CC">
              <w:rPr>
                <w:rFonts w:cs="Times New Roman"/>
                <w:sz w:val="28"/>
                <w:szCs w:val="28"/>
              </w:rPr>
              <w:t>1</w:t>
            </w:r>
            <w:r w:rsidRPr="006B73CC">
              <w:rPr>
                <w:rFonts w:cs="Times New Roman"/>
                <w:sz w:val="28"/>
                <w:szCs w:val="28"/>
              </w:rPr>
              <w:t>:</w:t>
            </w:r>
          </w:p>
          <w:p w:rsidR="00B91C6E" w:rsidRDefault="007F43C0" w:rsidP="00B91C6E">
            <w:pPr>
              <w:pStyle w:val="a9"/>
              <w:widowControl w:val="0"/>
              <w:spacing w:after="0" w:line="240" w:lineRule="auto"/>
              <w:ind w:firstLine="850"/>
              <w:jc w:val="both"/>
              <w:rPr>
                <w:rFonts w:eastAsia="Calibri" w:cs="Times New Roman"/>
                <w:sz w:val="28"/>
                <w:szCs w:val="28"/>
                <w:lang w:bidi="ar-SA"/>
              </w:rPr>
            </w:pPr>
            <w:r w:rsidRPr="006B73CC">
              <w:rPr>
                <w:rFonts w:eastAsia="Calibri" w:cs="Times New Roman"/>
                <w:sz w:val="28"/>
                <w:szCs w:val="28"/>
                <w:lang w:bidi="ar-SA"/>
              </w:rPr>
              <w:t xml:space="preserve">- </w:t>
            </w:r>
            <w:r w:rsidR="006B73CC" w:rsidRPr="006B73CC">
              <w:rPr>
                <w:rFonts w:eastAsia="Calibri" w:cs="Times New Roman"/>
                <w:sz w:val="28"/>
                <w:szCs w:val="28"/>
                <w:lang w:bidi="ar-SA"/>
              </w:rPr>
              <w:t xml:space="preserve">пункт 12 </w:t>
            </w:r>
            <w:r w:rsidR="00B91C6E">
              <w:rPr>
                <w:rFonts w:eastAsia="Calibri" w:cs="Times New Roman"/>
                <w:sz w:val="28"/>
                <w:szCs w:val="28"/>
                <w:lang w:bidi="ar-SA"/>
              </w:rPr>
              <w:t>признать утратившим силу</w:t>
            </w:r>
            <w:r w:rsidR="006B73CC" w:rsidRPr="006B73CC">
              <w:rPr>
                <w:rFonts w:eastAsia="Calibri" w:cs="Times New Roman"/>
                <w:sz w:val="28"/>
                <w:szCs w:val="28"/>
                <w:lang w:bidi="ar-SA"/>
              </w:rPr>
              <w:t>;</w:t>
            </w:r>
          </w:p>
          <w:p w:rsidR="00654716" w:rsidRDefault="00B91C6E" w:rsidP="00B91C6E">
            <w:pPr>
              <w:pStyle w:val="a9"/>
              <w:widowControl w:val="0"/>
              <w:spacing w:after="0" w:line="240" w:lineRule="auto"/>
              <w:ind w:firstLine="850"/>
              <w:jc w:val="both"/>
              <w:rPr>
                <w:rFonts w:eastAsia="Calibri" w:cs="Times New Roman"/>
                <w:sz w:val="28"/>
                <w:szCs w:val="28"/>
                <w:lang w:bidi="ar-SA"/>
              </w:rPr>
            </w:pPr>
            <w:r>
              <w:rPr>
                <w:rFonts w:eastAsia="Calibri" w:cs="Times New Roman"/>
                <w:sz w:val="28"/>
                <w:szCs w:val="28"/>
                <w:lang w:bidi="ar-SA"/>
              </w:rPr>
              <w:t>- пункт</w:t>
            </w:r>
            <w:r w:rsidR="006B73CC" w:rsidRPr="006B73CC">
              <w:rPr>
                <w:rFonts w:eastAsia="Calibri" w:cs="Times New Roman"/>
                <w:sz w:val="28"/>
                <w:szCs w:val="28"/>
                <w:lang w:bidi="ar-SA"/>
              </w:rPr>
              <w:t xml:space="preserve"> 13 </w:t>
            </w:r>
            <w:r w:rsidR="00654716">
              <w:rPr>
                <w:rFonts w:eastAsia="Calibri" w:cs="Times New Roman"/>
                <w:sz w:val="28"/>
                <w:szCs w:val="28"/>
                <w:lang w:bidi="ar-SA"/>
              </w:rPr>
              <w:t>изложить в новой редакции:</w:t>
            </w:r>
          </w:p>
          <w:p w:rsidR="006B73CC" w:rsidRPr="006B73CC" w:rsidRDefault="006B73CC" w:rsidP="00B91C6E">
            <w:pPr>
              <w:pStyle w:val="a9"/>
              <w:widowControl w:val="0"/>
              <w:spacing w:after="0" w:line="240" w:lineRule="auto"/>
              <w:ind w:firstLine="850"/>
              <w:jc w:val="both"/>
              <w:rPr>
                <w:rFonts w:cs="Times New Roman"/>
                <w:sz w:val="28"/>
                <w:szCs w:val="28"/>
                <w:lang w:bidi="ar-SA"/>
              </w:rPr>
            </w:pPr>
            <w:r w:rsidRPr="006B73CC">
              <w:rPr>
                <w:rFonts w:cs="Times New Roman"/>
                <w:sz w:val="28"/>
                <w:szCs w:val="28"/>
                <w:lang w:bidi="ar-SA"/>
              </w:rPr>
              <w:lastRenderedPageBreak/>
              <w:t>«</w:t>
            </w:r>
            <w:r w:rsidR="003F19A4">
              <w:rPr>
                <w:rFonts w:cs="Times New Roman"/>
                <w:sz w:val="28"/>
                <w:szCs w:val="28"/>
                <w:lang w:bidi="ar-SA"/>
              </w:rPr>
              <w:t xml:space="preserve">13. </w:t>
            </w:r>
            <w:r w:rsidRPr="006B73CC">
              <w:rPr>
                <w:rFonts w:cs="Times New Roman"/>
                <w:sz w:val="28"/>
                <w:szCs w:val="28"/>
                <w:lang w:bidi="ar-SA"/>
              </w:rPr>
              <w:t>Количество машино-мест для хранения автотранспорта для</w:t>
            </w:r>
            <w:r w:rsidR="00654716">
              <w:rPr>
                <w:rFonts w:cs="Times New Roman"/>
                <w:sz w:val="28"/>
                <w:szCs w:val="28"/>
                <w:lang w:bidi="ar-SA"/>
              </w:rPr>
              <w:t> </w:t>
            </w:r>
            <w:r w:rsidRPr="006B73CC">
              <w:rPr>
                <w:rFonts w:cs="Times New Roman"/>
                <w:sz w:val="28"/>
                <w:szCs w:val="28"/>
                <w:lang w:bidi="ar-SA"/>
              </w:rPr>
              <w:t>мн</w:t>
            </w:r>
            <w:r w:rsidR="00B91C6E">
              <w:rPr>
                <w:rFonts w:cs="Times New Roman"/>
                <w:sz w:val="28"/>
                <w:szCs w:val="28"/>
                <w:lang w:bidi="ar-SA"/>
              </w:rPr>
              <w:t>огоквартирной застройки –</w:t>
            </w:r>
            <w:r w:rsidRPr="006B73CC">
              <w:rPr>
                <w:rFonts w:cs="Times New Roman"/>
                <w:sz w:val="28"/>
                <w:szCs w:val="28"/>
                <w:lang w:bidi="ar-SA"/>
              </w:rPr>
              <w:t xml:space="preserve"> </w:t>
            </w:r>
            <w:r w:rsidR="00654716">
              <w:rPr>
                <w:rFonts w:cs="Times New Roman"/>
                <w:sz w:val="28"/>
                <w:szCs w:val="28"/>
                <w:lang w:bidi="ar-SA"/>
              </w:rPr>
              <w:t xml:space="preserve">1 </w:t>
            </w:r>
            <w:r w:rsidRPr="006B73CC">
              <w:rPr>
                <w:rFonts w:cs="Times New Roman"/>
                <w:sz w:val="28"/>
                <w:szCs w:val="28"/>
                <w:lang w:bidi="ar-SA"/>
              </w:rPr>
              <w:t>машино-место на 86 кв. м общей площади квартир в границах земельного(ых) участка(ов) многоквартирного жилого дома.</w:t>
            </w:r>
            <w:r w:rsidR="00B91C6E">
              <w:rPr>
                <w:rFonts w:cs="Times New Roman"/>
                <w:sz w:val="28"/>
                <w:szCs w:val="28"/>
                <w:lang w:bidi="ar-SA"/>
              </w:rPr>
              <w:t xml:space="preserve"> Общая площадь квартир принимается за исключением лоджий, веранд, холодных кладовых и тамбуров, балконов, террас. Количество машино-мест для</w:t>
            </w:r>
            <w:r w:rsidR="00654716">
              <w:rPr>
                <w:rFonts w:cs="Times New Roman"/>
                <w:sz w:val="28"/>
                <w:szCs w:val="28"/>
                <w:lang w:bidi="ar-SA"/>
              </w:rPr>
              <w:t> </w:t>
            </w:r>
            <w:r w:rsidR="00B91C6E">
              <w:rPr>
                <w:rFonts w:cs="Times New Roman"/>
                <w:sz w:val="28"/>
                <w:szCs w:val="28"/>
                <w:lang w:bidi="ar-SA"/>
              </w:rPr>
              <w:t>парковки легковых автомобилей на стоянках автомобилей, размещаемых в</w:t>
            </w:r>
            <w:r w:rsidR="00654716">
              <w:rPr>
                <w:rFonts w:cs="Times New Roman"/>
                <w:sz w:val="28"/>
                <w:szCs w:val="28"/>
                <w:lang w:bidi="ar-SA"/>
              </w:rPr>
              <w:t> </w:t>
            </w:r>
            <w:r w:rsidR="00B91C6E">
              <w:rPr>
                <w:rFonts w:cs="Times New Roman"/>
                <w:sz w:val="28"/>
                <w:szCs w:val="28"/>
                <w:lang w:bidi="ar-SA"/>
              </w:rPr>
              <w:t>непосредственной близости от отдельно стоящих объектов капитального строительства в границах жилых и общественно-деловых зон определяется согласно нормативам градостроительного проектирования.»;</w:t>
            </w:r>
          </w:p>
          <w:p w:rsidR="006B73CC" w:rsidRPr="006B73CC" w:rsidRDefault="006B73CC" w:rsidP="006B73CC">
            <w:pPr>
              <w:pStyle w:val="af8"/>
              <w:ind w:left="44" w:firstLine="841"/>
              <w:jc w:val="both"/>
              <w:rPr>
                <w:rFonts w:cs="Times New Roman"/>
                <w:sz w:val="28"/>
                <w:szCs w:val="28"/>
                <w:lang w:bidi="ar-SA"/>
              </w:rPr>
            </w:pPr>
            <w:r w:rsidRPr="006B73CC">
              <w:rPr>
                <w:rFonts w:cs="Times New Roman"/>
                <w:sz w:val="28"/>
                <w:szCs w:val="28"/>
                <w:lang w:bidi="ar-SA"/>
              </w:rPr>
              <w:t>2) в статье 13</w:t>
            </w:r>
            <w:r w:rsidR="003F19A4">
              <w:rPr>
                <w:rFonts w:cs="Times New Roman"/>
                <w:sz w:val="28"/>
                <w:szCs w:val="28"/>
                <w:lang w:bidi="ar-SA"/>
              </w:rPr>
              <w:t xml:space="preserve"> в таблице в строке тринадцатой</w:t>
            </w:r>
            <w:r w:rsidRPr="006B73CC">
              <w:rPr>
                <w:rFonts w:cs="Times New Roman"/>
                <w:sz w:val="28"/>
                <w:szCs w:val="28"/>
                <w:lang w:bidi="ar-SA"/>
              </w:rPr>
              <w:t>:</w:t>
            </w:r>
          </w:p>
          <w:p w:rsidR="00654716" w:rsidRDefault="006B73CC" w:rsidP="006B73CC">
            <w:pPr>
              <w:pStyle w:val="af8"/>
              <w:ind w:left="44" w:firstLine="841"/>
              <w:jc w:val="both"/>
              <w:rPr>
                <w:rFonts w:eastAsia="Calibri" w:cs="Times New Roman"/>
                <w:sz w:val="28"/>
                <w:szCs w:val="28"/>
                <w:lang w:bidi="ar-SA"/>
              </w:rPr>
            </w:pPr>
            <w:r w:rsidRPr="006B73CC">
              <w:rPr>
                <w:rFonts w:cs="Times New Roman"/>
                <w:sz w:val="28"/>
                <w:szCs w:val="28"/>
                <w:lang w:bidi="ar-SA"/>
              </w:rPr>
              <w:t xml:space="preserve">- абзац </w:t>
            </w:r>
            <w:r w:rsidRPr="006B73CC">
              <w:rPr>
                <w:rFonts w:eastAsia="Calibri" w:cs="Times New Roman"/>
                <w:sz w:val="28"/>
                <w:szCs w:val="28"/>
                <w:lang w:bidi="ar-SA"/>
              </w:rPr>
              <w:t xml:space="preserve">пятый изложить в новой редакции: </w:t>
            </w:r>
          </w:p>
          <w:p w:rsidR="007F43C0" w:rsidRPr="006B73CC" w:rsidRDefault="007F43C0" w:rsidP="006B73CC">
            <w:pPr>
              <w:pStyle w:val="af8"/>
              <w:ind w:left="44" w:firstLine="841"/>
              <w:jc w:val="both"/>
              <w:rPr>
                <w:rFonts w:eastAsia="Calibri" w:cs="Times New Roman"/>
                <w:sz w:val="28"/>
                <w:szCs w:val="28"/>
                <w:lang w:bidi="ar-SA"/>
              </w:rPr>
            </w:pPr>
            <w:r w:rsidRPr="006B73CC">
              <w:rPr>
                <w:rFonts w:eastAsia="Calibri" w:cs="Times New Roman"/>
                <w:sz w:val="28"/>
                <w:szCs w:val="28"/>
                <w:lang w:bidi="ar-SA"/>
              </w:rPr>
              <w:t>«</w:t>
            </w:r>
            <w:r w:rsidRPr="006B73CC">
              <w:rPr>
                <w:rFonts w:eastAsia="Calibri" w:cs="Times New Roman"/>
                <w:sz w:val="28"/>
                <w:szCs w:val="28"/>
                <w:vertAlign w:val="superscript"/>
                <w:lang w:bidi="ar-SA"/>
              </w:rPr>
              <w:t>*5</w:t>
            </w:r>
            <w:r w:rsidRPr="006B73CC">
              <w:rPr>
                <w:rFonts w:eastAsia="Calibri" w:cs="Times New Roman"/>
                <w:sz w:val="28"/>
                <w:szCs w:val="28"/>
                <w:lang w:bidi="ar-SA"/>
              </w:rPr>
              <w:t> При реализации комплексного развития территории, часть машино-мест постоянного хранения допускается размещать вне границ земельного(ых) участка(ов) многоквартирного жилого дома, но не более 60% в пределах территориальной доступности и половина из которых в пределах территории комплексного развития территории</w:t>
            </w:r>
            <w:r w:rsidR="001E2787" w:rsidRPr="006B73CC">
              <w:rPr>
                <w:rFonts w:eastAsia="Calibri" w:cs="Times New Roman"/>
                <w:sz w:val="28"/>
                <w:szCs w:val="28"/>
                <w:lang w:bidi="ar-SA"/>
              </w:rPr>
              <w:t>.</w:t>
            </w:r>
            <w:r w:rsidRPr="006B73CC">
              <w:rPr>
                <w:rFonts w:eastAsia="Calibri" w:cs="Times New Roman"/>
                <w:sz w:val="28"/>
                <w:szCs w:val="28"/>
                <w:lang w:bidi="ar-SA"/>
              </w:rPr>
              <w:t>»;</w:t>
            </w:r>
          </w:p>
          <w:p w:rsidR="001E2787" w:rsidRPr="006B73CC" w:rsidRDefault="007F43C0" w:rsidP="006B73CC">
            <w:pPr>
              <w:pStyle w:val="a9"/>
              <w:widowControl w:val="0"/>
              <w:spacing w:after="0" w:line="240" w:lineRule="auto"/>
              <w:ind w:firstLine="850"/>
              <w:jc w:val="both"/>
              <w:rPr>
                <w:rFonts w:cs="Times New Roman"/>
                <w:sz w:val="28"/>
                <w:szCs w:val="28"/>
              </w:rPr>
            </w:pPr>
            <w:r w:rsidRPr="006B73CC">
              <w:rPr>
                <w:rFonts w:eastAsia="Calibri" w:cs="Times New Roman"/>
                <w:sz w:val="28"/>
                <w:szCs w:val="28"/>
                <w:lang w:bidi="ar-SA"/>
              </w:rPr>
              <w:t>- дополнить абзацем следующего</w:t>
            </w:r>
            <w:r w:rsidRPr="006B73CC">
              <w:rPr>
                <w:rFonts w:cs="Times New Roman"/>
                <w:sz w:val="28"/>
                <w:szCs w:val="28"/>
              </w:rPr>
              <w:t xml:space="preserve"> содержания:</w:t>
            </w:r>
          </w:p>
          <w:p w:rsidR="007F43C0" w:rsidRPr="006B73CC" w:rsidRDefault="007F43C0" w:rsidP="006B73CC">
            <w:pPr>
              <w:pStyle w:val="a9"/>
              <w:widowControl w:val="0"/>
              <w:spacing w:after="0" w:line="240" w:lineRule="auto"/>
              <w:ind w:firstLine="850"/>
              <w:jc w:val="both"/>
              <w:rPr>
                <w:rFonts w:cs="Times New Roman"/>
                <w:sz w:val="28"/>
                <w:szCs w:val="28"/>
              </w:rPr>
            </w:pPr>
            <w:r w:rsidRPr="006B73CC">
              <w:rPr>
                <w:rFonts w:eastAsia="Calibri" w:cs="Times New Roman"/>
                <w:sz w:val="28"/>
                <w:szCs w:val="28"/>
                <w:lang w:bidi="ar-SA"/>
              </w:rPr>
              <w:t>«*</w:t>
            </w:r>
            <w:r w:rsidRPr="006B73CC">
              <w:rPr>
                <w:rFonts w:eastAsia="Calibri" w:cs="Times New Roman"/>
                <w:sz w:val="28"/>
                <w:szCs w:val="28"/>
                <w:vertAlign w:val="superscript"/>
                <w:lang w:bidi="ar-SA"/>
              </w:rPr>
              <w:t>6</w:t>
            </w:r>
            <w:r w:rsidRPr="006B73CC">
              <w:rPr>
                <w:rFonts w:eastAsia="Calibri" w:cs="Times New Roman"/>
                <w:sz w:val="28"/>
                <w:szCs w:val="28"/>
                <w:lang w:bidi="ar-SA"/>
              </w:rPr>
              <w:t> </w:t>
            </w:r>
            <w:r w:rsidR="001E2787" w:rsidRPr="006B73CC">
              <w:rPr>
                <w:rFonts w:cs="Times New Roman"/>
                <w:sz w:val="28"/>
                <w:szCs w:val="28"/>
                <w:lang w:bidi="ar-SA"/>
              </w:rPr>
              <w:t>При выполнении условия размещения 100% машино-мест постоянного хранения в подземных паркингах, встроенных или встроенно-пристроенных к зданиям стоянках, количество машино-мест для постоянного хранения может быть уменьшено, но не более чем на 40%.</w:t>
            </w:r>
            <w:r w:rsidRPr="006B73CC">
              <w:rPr>
                <w:rFonts w:eastAsia="Calibri" w:cs="Times New Roman"/>
                <w:sz w:val="28"/>
                <w:szCs w:val="28"/>
                <w:lang w:bidi="ar-SA"/>
              </w:rPr>
              <w:t>»</w:t>
            </w:r>
            <w:r w:rsidR="006B73CC" w:rsidRPr="006B73CC">
              <w:rPr>
                <w:rFonts w:eastAsia="Calibri" w:cs="Times New Roman"/>
                <w:sz w:val="28"/>
                <w:szCs w:val="28"/>
                <w:lang w:bidi="ar-SA"/>
              </w:rPr>
              <w:t>.</w:t>
            </w:r>
          </w:p>
          <w:p w:rsidR="00A2593C" w:rsidRPr="006B73CC" w:rsidRDefault="006B73CC" w:rsidP="006B73CC">
            <w:pPr>
              <w:pStyle w:val="ConsPlusNormal1"/>
              <w:widowControl w:val="0"/>
              <w:ind w:firstLine="8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73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  <w:r w:rsidR="004E7B61" w:rsidRPr="006B73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 </w:t>
            </w:r>
            <w:r w:rsidR="004E7B61" w:rsidRPr="006B73CC">
              <w:rPr>
                <w:rFonts w:ascii="Times New Roman" w:hAnsi="Times New Roman" w:cs="Times New Roman"/>
                <w:sz w:val="28"/>
                <w:szCs w:val="28"/>
              </w:rPr>
              <w:t>Настоящее постановление вступает в силу со дня его официального опубликования.</w:t>
            </w:r>
          </w:p>
          <w:p w:rsidR="00A2593C" w:rsidRPr="006B73CC" w:rsidRDefault="006B73CC" w:rsidP="006B73CC">
            <w:pPr>
              <w:pStyle w:val="ConsPlusNormal1"/>
              <w:widowControl w:val="0"/>
              <w:ind w:firstLine="8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73C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E7B61" w:rsidRPr="006B73CC">
              <w:rPr>
                <w:rFonts w:ascii="Times New Roman" w:hAnsi="Times New Roman" w:cs="Times New Roman"/>
                <w:sz w:val="28"/>
                <w:szCs w:val="28"/>
              </w:rPr>
              <w:t>. Государственному казенному учреждению Рязанской области «Центр градостроительного развития Рязанской области»:</w:t>
            </w:r>
            <w:r w:rsidRPr="006B7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E7B61" w:rsidRPr="006B73CC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доступ </w:t>
            </w:r>
            <w:r w:rsidR="004E7B61" w:rsidRPr="006B73C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</w:t>
            </w:r>
            <w:r w:rsidRPr="006B73C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  <w:r w:rsidR="004E7B61" w:rsidRPr="006B73C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изменениям в правила землепользования и застройки</w:t>
            </w:r>
            <w:r w:rsidR="004E7B61" w:rsidRPr="006B73CC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– Дядьковское сельское поселение Рязанского муниципального района Рязанской области </w:t>
            </w:r>
            <w:r w:rsidR="004E7B61" w:rsidRPr="006B73C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 федеральной государственной информационной системе территориального планирования и размещение в государственных информационных системах обеспечения градостроительной деятельности в</w:t>
            </w:r>
            <w:r w:rsidRPr="006B73C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  <w:r w:rsidR="004E7B61" w:rsidRPr="006B73C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соответствии с требованиями Градостроительно</w:t>
            </w:r>
            <w:r w:rsidRPr="006B73C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 кодекса Российской Федерации.</w:t>
            </w:r>
          </w:p>
          <w:p w:rsidR="00A2593C" w:rsidRPr="006B73CC" w:rsidRDefault="006B73CC" w:rsidP="006B73CC">
            <w:pPr>
              <w:pStyle w:val="ConsPlusNormal1"/>
              <w:widowControl w:val="0"/>
              <w:ind w:firstLine="8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73C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  <w:r w:rsidR="004E7B61" w:rsidRPr="006B73C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 Отделу кадровой работы и делопроизводства обеспечить:</w:t>
            </w:r>
          </w:p>
          <w:p w:rsidR="00A2593C" w:rsidRPr="006B73CC" w:rsidRDefault="004E7B61" w:rsidP="006B73CC">
            <w:pPr>
              <w:pStyle w:val="ConsPlusNormal1"/>
              <w:widowControl w:val="0"/>
              <w:tabs>
                <w:tab w:val="left" w:pos="708"/>
                <w:tab w:val="left" w:pos="1276"/>
              </w:tabs>
              <w:ind w:firstLine="8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73C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1) государственную регистрацию настоящего постановления в правовом департаменте аппарата Губернатора и Правительства Рязанской области;</w:t>
            </w:r>
          </w:p>
          <w:p w:rsidR="00A2593C" w:rsidRPr="006B73CC" w:rsidRDefault="004E7B61" w:rsidP="006B73CC">
            <w:pPr>
              <w:pStyle w:val="ConsPlusNormal1"/>
              <w:widowControl w:val="0"/>
              <w:tabs>
                <w:tab w:val="left" w:pos="708"/>
                <w:tab w:val="left" w:pos="1276"/>
              </w:tabs>
              <w:ind w:firstLine="8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73C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2) опубликование настоящего постановления в сетевом издании «Рязанские ведомости» (www.rv-ryazan.ru) и на официальном интернет-портале правовой информации (</w:t>
            </w:r>
            <w:hyperlink r:id="rId8" w:tgtFrame="http://www.pravo.gov.ru/">
              <w:r w:rsidRPr="006B73CC">
                <w:rPr>
                  <w:rFonts w:ascii="Times New Roman" w:hAnsi="Times New Roman" w:cs="Times New Roman"/>
                  <w:color w:val="auto"/>
                  <w:sz w:val="28"/>
                  <w:szCs w:val="28"/>
                </w:rPr>
                <w:t>www.pravo.gov.ru</w:t>
              </w:r>
            </w:hyperlink>
            <w:r w:rsidRPr="006B73C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).</w:t>
            </w:r>
          </w:p>
          <w:p w:rsidR="00A2593C" w:rsidRPr="006B73CC" w:rsidRDefault="006B73CC" w:rsidP="006B73CC">
            <w:pPr>
              <w:pStyle w:val="ConsPlusNormal1"/>
              <w:widowControl w:val="0"/>
              <w:tabs>
                <w:tab w:val="left" w:pos="708"/>
                <w:tab w:val="left" w:pos="1276"/>
              </w:tabs>
              <w:ind w:firstLine="8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73C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  <w:r w:rsidR="004E7B61" w:rsidRPr="006B73C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  <w:r w:rsidR="004E7B61" w:rsidRPr="006B73CC">
              <w:rPr>
                <w:rFonts w:ascii="Times New Roman" w:hAnsi="Times New Roman" w:cs="Times New Roman"/>
                <w:sz w:val="28"/>
                <w:szCs w:val="28"/>
              </w:rPr>
              <w:t xml:space="preserve"> 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в сети «Интернет».</w:t>
            </w:r>
          </w:p>
          <w:p w:rsidR="001C0077" w:rsidRPr="006B73CC" w:rsidRDefault="006B73CC" w:rsidP="006B73CC">
            <w:pPr>
              <w:pStyle w:val="ConsPlusNormal1"/>
              <w:widowControl w:val="0"/>
              <w:tabs>
                <w:tab w:val="left" w:pos="708"/>
                <w:tab w:val="left" w:pos="1276"/>
              </w:tabs>
              <w:ind w:firstLine="8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73C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E7B61" w:rsidRPr="006B73CC">
              <w:rPr>
                <w:rFonts w:ascii="Times New Roman" w:hAnsi="Times New Roman" w:cs="Times New Roman"/>
                <w:sz w:val="28"/>
                <w:szCs w:val="28"/>
              </w:rPr>
              <w:t xml:space="preserve">. Предложить главе муниципального образования – Рязанский муниципальный </w:t>
            </w:r>
            <w:r w:rsidR="003F76F6" w:rsidRPr="006B73CC">
              <w:rPr>
                <w:rFonts w:ascii="Times New Roman" w:hAnsi="Times New Roman" w:cs="Times New Roman"/>
                <w:sz w:val="28"/>
                <w:szCs w:val="28"/>
              </w:rPr>
              <w:t xml:space="preserve">округ Рязанской области </w:t>
            </w:r>
            <w:r w:rsidR="004E7B61" w:rsidRPr="006B73CC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размещение настоящего постановления на официальном сайте муниципального образования в сети </w:t>
            </w:r>
            <w:r w:rsidR="004E7B61" w:rsidRPr="006B73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«Интернет», публикацию в средствах массовой информации.</w:t>
            </w:r>
          </w:p>
          <w:p w:rsidR="00A2593C" w:rsidRPr="006B73CC" w:rsidRDefault="006B73CC" w:rsidP="006B73CC">
            <w:pPr>
              <w:pStyle w:val="ConsPlusNormal1"/>
              <w:widowControl w:val="0"/>
              <w:tabs>
                <w:tab w:val="left" w:pos="708"/>
                <w:tab w:val="left" w:pos="1276"/>
              </w:tabs>
              <w:ind w:firstLine="8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73CC">
              <w:rPr>
                <w:rFonts w:ascii="Times New Roman" w:eastAsia="NSimSun" w:hAnsi="Times New Roman" w:cs="Times New Roman"/>
                <w:sz w:val="28"/>
                <w:szCs w:val="28"/>
              </w:rPr>
              <w:t>7</w:t>
            </w:r>
            <w:r w:rsidR="004E7B61" w:rsidRPr="006B73CC">
              <w:rPr>
                <w:rFonts w:ascii="Times New Roman" w:eastAsia="NSimSun" w:hAnsi="Times New Roman" w:cs="Times New Roman"/>
                <w:sz w:val="28"/>
                <w:szCs w:val="28"/>
              </w:rPr>
              <w:t xml:space="preserve">. Контроль за исполнением настоящего постановления возложить на заместителя начальника главного управления архитектуры и градостроительства Рязанской области </w:t>
            </w:r>
            <w:r w:rsidR="003F76F6" w:rsidRPr="006B73CC">
              <w:rPr>
                <w:rFonts w:ascii="Times New Roman" w:eastAsia="NSimSun" w:hAnsi="Times New Roman" w:cs="Times New Roman"/>
                <w:sz w:val="28"/>
                <w:szCs w:val="28"/>
              </w:rPr>
              <w:t>Н.А. Дыкину</w:t>
            </w:r>
            <w:r w:rsidR="004E7B61" w:rsidRPr="006B73CC">
              <w:rPr>
                <w:rFonts w:ascii="Times New Roman" w:eastAsia="NSimSun" w:hAnsi="Times New Roman" w:cs="Times New Roman"/>
                <w:sz w:val="28"/>
                <w:szCs w:val="28"/>
              </w:rPr>
              <w:t>.</w:t>
            </w:r>
          </w:p>
          <w:p w:rsidR="00A2593C" w:rsidRPr="006B73CC" w:rsidRDefault="00A2593C" w:rsidP="006B73CC">
            <w:pPr>
              <w:pStyle w:val="ConsPlusNormal1"/>
              <w:widowControl w:val="0"/>
              <w:tabs>
                <w:tab w:val="left" w:pos="1418"/>
              </w:tabs>
              <w:ind w:firstLine="8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593C">
        <w:tc>
          <w:tcPr>
            <w:tcW w:w="9923" w:type="dxa"/>
          </w:tcPr>
          <w:p w:rsidR="006B73CC" w:rsidRDefault="006B73CC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</w:p>
          <w:p w:rsidR="00A2593C" w:rsidRDefault="004E7B61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                                                                                                Р.В. Шашкин</w:t>
            </w:r>
          </w:p>
        </w:tc>
      </w:tr>
    </w:tbl>
    <w:p w:rsidR="00A2593C" w:rsidRDefault="00A2593C">
      <w:pPr>
        <w:tabs>
          <w:tab w:val="left" w:pos="1380"/>
        </w:tabs>
        <w:ind w:firstLine="850"/>
        <w:rPr>
          <w:sz w:val="28"/>
        </w:rPr>
      </w:pPr>
    </w:p>
    <w:sectPr w:rsidR="00A2593C" w:rsidSect="00713048">
      <w:headerReference w:type="default" r:id="rId9"/>
      <w:pgSz w:w="11906" w:h="16838"/>
      <w:pgMar w:top="709" w:right="567" w:bottom="993" w:left="1418" w:header="48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3826" w:rsidRDefault="00263826">
      <w:r>
        <w:separator/>
      </w:r>
    </w:p>
  </w:endnote>
  <w:endnote w:type="continuationSeparator" w:id="0">
    <w:p w:rsidR="00263826" w:rsidRDefault="00263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1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XO Thames">
    <w:altName w:val="Times New Roman"/>
    <w:charset w:val="01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3826" w:rsidRDefault="00263826">
      <w:r>
        <w:separator/>
      </w:r>
    </w:p>
  </w:footnote>
  <w:footnote w:type="continuationSeparator" w:id="0">
    <w:p w:rsidR="00263826" w:rsidRDefault="002638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593C" w:rsidRDefault="004E7B61">
    <w:pPr>
      <w:pStyle w:val="af5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</w:instrText>
    </w:r>
    <w:r>
      <w:rPr>
        <w:rFonts w:ascii="Times New Roman" w:hAnsi="Times New Roman"/>
      </w:rPr>
      <w:fldChar w:fldCharType="separate"/>
    </w:r>
    <w:r w:rsidR="009778D5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A2593C" w:rsidRDefault="00A2593C">
    <w:pPr>
      <w:pStyle w:val="af5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54CBB"/>
    <w:multiLevelType w:val="multilevel"/>
    <w:tmpl w:val="B4DAB7E2"/>
    <w:lvl w:ilvl="0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42863DC"/>
    <w:multiLevelType w:val="hybridMultilevel"/>
    <w:tmpl w:val="4AF02962"/>
    <w:lvl w:ilvl="0" w:tplc="6E120BD8">
      <w:start w:val="1"/>
      <w:numFmt w:val="decimal"/>
      <w:lvlText w:val="%1)"/>
      <w:lvlJc w:val="left"/>
      <w:pPr>
        <w:ind w:left="123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" w15:restartNumberingAfterBreak="0">
    <w:nsid w:val="25600E28"/>
    <w:multiLevelType w:val="hybridMultilevel"/>
    <w:tmpl w:val="7D220C4E"/>
    <w:lvl w:ilvl="0" w:tplc="A0B0F7C0">
      <w:start w:val="3"/>
      <w:numFmt w:val="decimal"/>
      <w:lvlText w:val="%1)"/>
      <w:lvlJc w:val="left"/>
      <w:pPr>
        <w:ind w:left="123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0E04A9"/>
    <w:multiLevelType w:val="multilevel"/>
    <w:tmpl w:val="E86C228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352D4674"/>
    <w:multiLevelType w:val="multilevel"/>
    <w:tmpl w:val="048605B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41DB3C1A"/>
    <w:multiLevelType w:val="multilevel"/>
    <w:tmpl w:val="EB86166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6" w15:restartNumberingAfterBreak="0">
    <w:nsid w:val="4E8D417C"/>
    <w:multiLevelType w:val="multilevel"/>
    <w:tmpl w:val="CB74B72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593C"/>
    <w:rsid w:val="000D2A1D"/>
    <w:rsid w:val="000E313D"/>
    <w:rsid w:val="000F5AE7"/>
    <w:rsid w:val="000F5FE6"/>
    <w:rsid w:val="001C0077"/>
    <w:rsid w:val="001E2787"/>
    <w:rsid w:val="00206137"/>
    <w:rsid w:val="00263826"/>
    <w:rsid w:val="003F19A4"/>
    <w:rsid w:val="003F76F6"/>
    <w:rsid w:val="004E7B61"/>
    <w:rsid w:val="00654716"/>
    <w:rsid w:val="006B73CC"/>
    <w:rsid w:val="00713048"/>
    <w:rsid w:val="007F43C0"/>
    <w:rsid w:val="009778D5"/>
    <w:rsid w:val="00A2593C"/>
    <w:rsid w:val="00B91C6E"/>
    <w:rsid w:val="00E262E9"/>
    <w:rsid w:val="00E83D5A"/>
    <w:rsid w:val="00EE593E"/>
    <w:rsid w:val="00FF109E"/>
    <w:rsid w:val="00FF7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A12A3"/>
  <w15:docId w15:val="{3C71A34F-553F-409D-9EEA-BE50FB9AF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1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5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6">
    <w:name w:val="Символ нумерации"/>
    <w:qFormat/>
    <w:rPr>
      <w:rFonts w:ascii="Times New Roman" w:hAnsi="Times New Roman"/>
    </w:rPr>
  </w:style>
  <w:style w:type="character" w:customStyle="1" w:styleId="a7">
    <w:name w:val="Таблица_название_таблицы Знак"/>
    <w:qFormat/>
    <w:rPr>
      <w:rFonts w:ascii="Times New Roman" w:eastAsia="Times New Roman" w:hAnsi="Times New Roman" w:cs="Times New Roman"/>
      <w:b/>
      <w:bCs/>
      <w:color w:val="auto"/>
      <w:sz w:val="22"/>
      <w:szCs w:val="22"/>
      <w:lang w:eastAsia="ru-RU" w:bidi="ar-SA"/>
    </w:rPr>
  </w:style>
  <w:style w:type="character" w:customStyle="1" w:styleId="111">
    <w:name w:val="Табличный_таблица_11 Знак"/>
    <w:qFormat/>
    <w:rPr>
      <w:rFonts w:ascii="Times New Roman" w:eastAsia="Times New Roman" w:hAnsi="Times New Roman" w:cs="Times New Roman"/>
      <w:color w:val="auto"/>
      <w:sz w:val="22"/>
      <w:szCs w:val="22"/>
      <w:lang w:eastAsia="ru-RU" w:bidi="ar-SA"/>
    </w:rPr>
  </w:style>
  <w:style w:type="character" w:customStyle="1" w:styleId="112">
    <w:name w:val="Табличный_боковик_11 Знак"/>
    <w:qFormat/>
    <w:rPr>
      <w:rFonts w:ascii="Times New Roman" w:eastAsia="Times New Roman" w:hAnsi="Times New Roman" w:cs="Times New Roman"/>
      <w:color w:val="auto"/>
      <w:sz w:val="22"/>
      <w:szCs w:val="24"/>
      <w:lang w:eastAsia="ru-RU" w:bidi="ar-SA"/>
    </w:rPr>
  </w:style>
  <w:style w:type="paragraph" w:styleId="a8">
    <w:name w:val="Title"/>
    <w:next w:val="a9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Textbody0"/>
  </w:style>
  <w:style w:type="paragraph" w:styleId="ab">
    <w:name w:val="caption"/>
    <w:qFormat/>
    <w:rPr>
      <w:b/>
      <w:sz w:val="36"/>
    </w:rPr>
  </w:style>
  <w:style w:type="paragraph" w:styleId="ac">
    <w:name w:val="index heading"/>
    <w:qFormat/>
    <w:rPr>
      <w:sz w:val="26"/>
    </w:rPr>
  </w:style>
  <w:style w:type="paragraph" w:styleId="30">
    <w:name w:val="toc 3"/>
    <w:basedOn w:val="a"/>
    <w:next w:val="a"/>
    <w:uiPriority w:val="39"/>
    <w:unhideWhenUsed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pPr>
      <w:spacing w:after="57"/>
      <w:ind w:left="1134"/>
    </w:pPr>
  </w:style>
  <w:style w:type="paragraph" w:styleId="ad">
    <w:name w:val="No Spacing"/>
    <w:qFormat/>
  </w:style>
  <w:style w:type="paragraph" w:styleId="23">
    <w:name w:val="Quote"/>
    <w:basedOn w:val="a"/>
    <w:next w:val="a"/>
    <w:qFormat/>
    <w:pPr>
      <w:ind w:left="720" w:right="720"/>
    </w:pPr>
    <w:rPr>
      <w:i/>
    </w:rPr>
  </w:style>
  <w:style w:type="paragraph" w:styleId="ae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">
    <w:name w:val="footnote text"/>
    <w:basedOn w:val="a"/>
    <w:pPr>
      <w:spacing w:after="40"/>
    </w:pPr>
    <w:rPr>
      <w:sz w:val="18"/>
    </w:rPr>
  </w:style>
  <w:style w:type="paragraph" w:styleId="af0">
    <w:name w:val="endnote text"/>
    <w:basedOn w:val="a"/>
    <w:rPr>
      <w:sz w:val="20"/>
    </w:rPr>
  </w:style>
  <w:style w:type="paragraph" w:styleId="af1">
    <w:name w:val="TOC Heading"/>
    <w:qFormat/>
  </w:style>
  <w:style w:type="paragraph" w:styleId="24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2">
    <w:name w:val="Верхний и нижний колонтитулы"/>
    <w:qFormat/>
    <w:rPr>
      <w:rFonts w:ascii="XO Thames" w:hAnsi="XO Thames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2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3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4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5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af6">
    <w:name w:val="List Paragraph"/>
    <w:uiPriority w:val="34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7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customStyle="1" w:styleId="af8">
    <w:name w:val="Содержимое таблицы"/>
    <w:basedOn w:val="a"/>
    <w:qFormat/>
    <w:pPr>
      <w:widowControl w:val="0"/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paragraph" w:customStyle="1" w:styleId="afa">
    <w:name w:val="Таблица_название_таблицы"/>
    <w:next w:val="a"/>
    <w:qFormat/>
    <w:pPr>
      <w:keepNext/>
      <w:spacing w:before="60" w:after="60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ru-RU" w:bidi="ar-SA"/>
    </w:rPr>
  </w:style>
  <w:style w:type="paragraph" w:customStyle="1" w:styleId="113">
    <w:name w:val="Табличный_таблица_11"/>
    <w:qFormat/>
    <w:pPr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ru-RU" w:bidi="ar-SA"/>
    </w:rPr>
  </w:style>
  <w:style w:type="paragraph" w:customStyle="1" w:styleId="114">
    <w:name w:val="Табличный_боковик_11"/>
    <w:qFormat/>
    <w:rPr>
      <w:rFonts w:ascii="Times New Roman" w:eastAsia="Times New Roman" w:hAnsi="Times New Roman" w:cs="Times New Roman"/>
      <w:color w:val="auto"/>
      <w:sz w:val="22"/>
      <w:szCs w:val="24"/>
      <w:lang w:eastAsia="ru-RU" w:bidi="ar-SA"/>
    </w:rPr>
  </w:style>
  <w:style w:type="table" w:styleId="afb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f1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c">
    <w:name w:val="Содержимое врезки"/>
    <w:basedOn w:val="a"/>
    <w:qFormat/>
    <w:rsid w:val="000F5AE7"/>
    <w:pPr>
      <w:jc w:val="center"/>
    </w:pPr>
    <w:rPr>
      <w:rFonts w:eastAsia="Calibri" w:cs="Calibri"/>
      <w:color w:val="auto"/>
      <w:sz w:val="24"/>
      <w:szCs w:val="22"/>
      <w:lang w:bidi="ar-SA"/>
    </w:rPr>
  </w:style>
  <w:style w:type="paragraph" w:customStyle="1" w:styleId="10">
    <w:name w:val="Заголовок 10"/>
    <w:basedOn w:val="a8"/>
    <w:next w:val="a9"/>
    <w:qFormat/>
    <w:rsid w:val="000F5AE7"/>
    <w:pPr>
      <w:keepNext/>
      <w:numPr>
        <w:numId w:val="4"/>
      </w:numPr>
      <w:spacing w:before="60" w:after="60" w:line="240" w:lineRule="auto"/>
      <w:jc w:val="both"/>
    </w:pPr>
    <w:rPr>
      <w:rFonts w:ascii="Liberation Sans" w:eastAsia="Microsoft YaHei" w:hAnsi="Liberation Sans" w:cs="Arial"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</TotalTime>
  <Pages>3</Pages>
  <Words>801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Главархитектуры Рязанской области от 25.10.2023 N 519-п"Об утверждении изменений в правила землепользования и застройки муниципального образования - Дядьковское сельское поселение Рязанского муниципального района Рязанской области"</vt:lpstr>
    </vt:vector>
  </TitlesOfParts>
  <Company>КонсультантПлюс Версия 4024.00.01</Company>
  <LinksUpToDate>false</LinksUpToDate>
  <CharactersWithSpaces>5358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Главархитектуры Рязанской области от 25.10.2023 N 519-п"Об утверждении изменений в правила землепользования и застройки муниципального образования - Дядьковское сельское поселение Рязанского муниципального района Рязанской области"</dc:title>
  <dc:subject/>
  <dc:creator/>
  <dc:description/>
  <cp:lastModifiedBy>User214</cp:lastModifiedBy>
  <cp:revision>470</cp:revision>
  <cp:lastPrinted>2026-05-06T11:27:00Z</cp:lastPrinted>
  <dcterms:created xsi:type="dcterms:W3CDTF">2024-10-14T15:58:00Z</dcterms:created>
  <dcterms:modified xsi:type="dcterms:W3CDTF">2026-05-18T11:14:00Z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КонсультантПлюс Версия 4024.00.01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