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CA" w:rsidRDefault="00424C27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6CA" w:rsidRDefault="00424C2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A36CA" w:rsidRDefault="00424C2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BA36CA" w:rsidRDefault="00BA36C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A36CA" w:rsidRDefault="00BA36C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A36CA" w:rsidRDefault="00424C2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A36CA" w:rsidRDefault="00BA36CA">
      <w:pPr>
        <w:tabs>
          <w:tab w:val="left" w:pos="709"/>
        </w:tabs>
        <w:jc w:val="center"/>
        <w:rPr>
          <w:sz w:val="28"/>
        </w:rPr>
      </w:pPr>
    </w:p>
    <w:p w:rsidR="00BA36CA" w:rsidRDefault="00BA36CA">
      <w:pPr>
        <w:tabs>
          <w:tab w:val="left" w:pos="709"/>
        </w:tabs>
        <w:jc w:val="center"/>
        <w:rPr>
          <w:sz w:val="28"/>
        </w:rPr>
      </w:pPr>
    </w:p>
    <w:p w:rsidR="00BA36CA" w:rsidRDefault="00424C27">
      <w:pPr>
        <w:tabs>
          <w:tab w:val="left" w:pos="709"/>
        </w:tabs>
        <w:rPr>
          <w:sz w:val="28"/>
        </w:rPr>
      </w:pPr>
      <w:r>
        <w:rPr>
          <w:sz w:val="28"/>
        </w:rPr>
        <w:t>«25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424-п</w:t>
      </w:r>
    </w:p>
    <w:p w:rsidR="00BA36CA" w:rsidRDefault="00BA36CA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BA36CA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CA" w:rsidRDefault="00BA36CA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32"/>
                <w:szCs w:val="28"/>
              </w:rPr>
            </w:pPr>
          </w:p>
          <w:p w:rsidR="00BA36CA" w:rsidRDefault="00424C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</w:rPr>
              <w:t>О подготовке</w:t>
            </w:r>
            <w:r>
              <w:rPr>
                <w:color w:val="000000" w:themeColor="text1"/>
                <w:sz w:val="28"/>
                <w:szCs w:val="28"/>
              </w:rPr>
              <w:t xml:space="preserve"> предложений о внесении изменений в генеральный план муниципального образования – </w:t>
            </w:r>
            <w:r>
              <w:rPr>
                <w:color w:val="000000" w:themeColor="text1"/>
                <w:sz w:val="28"/>
              </w:rPr>
              <w:t>Кораблинский муниципальный округ Рязанской области применительно к территории Бобровинского сельского округа Кораблинского района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bookmarkEnd w:id="0"/>
          </w:p>
        </w:tc>
      </w:tr>
      <w:tr w:rsidR="00BA36CA">
        <w:trPr>
          <w:trHeight w:val="7009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CA" w:rsidRDefault="00BA36CA">
            <w:pPr>
              <w:ind w:firstLine="709"/>
              <w:jc w:val="both"/>
              <w:rPr>
                <w:sz w:val="32"/>
                <w:szCs w:val="28"/>
              </w:rPr>
            </w:pPr>
          </w:p>
          <w:p w:rsidR="00BA36CA" w:rsidRDefault="00424C2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На основании постановления Правительства Рязанской области </w:t>
            </w:r>
            <w:r>
              <w:rPr>
                <w:sz w:val="28"/>
              </w:rPr>
              <w:br/>
              <w:t>от 14.04.2026 № 107 «Об упразднении населенных пунктов: деревни Малая Дмитриевка и деревни Новопоселенный Рог Кораблинского муниципального круга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статьи 24 Градостроительного ко</w:t>
            </w:r>
            <w:r>
              <w:rPr>
                <w:color w:val="000000" w:themeColor="text1"/>
                <w:sz w:val="28"/>
              </w:rPr>
              <w:t>декса Российской Федерации,</w:t>
            </w:r>
            <w:r>
              <w:rPr>
                <w:sz w:val="28"/>
                <w:szCs w:val="28"/>
              </w:rPr>
              <w:t xml:space="preserve"> статьи 2 Закона Рязанской области от 28.12.2018 № 106-ОЗ </w:t>
            </w:r>
            <w:r>
              <w:rPr>
                <w:sz w:val="28"/>
                <w:szCs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</w:t>
            </w:r>
            <w:r>
              <w:rPr>
                <w:sz w:val="28"/>
                <w:szCs w:val="28"/>
              </w:rPr>
              <w:t>ганами государственной власти Рязанской области», с учетом рекомендаций комиссии по территориальному планированию, землепользованию и застройке Рязанской области от 08.05.2026, руководствуясь постановлением Правительства Рязанской области от 06.08.2008 № 1</w:t>
            </w:r>
            <w:r>
              <w:rPr>
                <w:sz w:val="28"/>
                <w:szCs w:val="28"/>
              </w:rPr>
              <w:t>53 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 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BA36CA" w:rsidRDefault="00424C27">
            <w:pPr>
              <w:ind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</w:rPr>
              <w:t xml:space="preserve">1. 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>в генеральны</w:t>
            </w:r>
            <w:r>
              <w:rPr>
                <w:color w:val="auto"/>
                <w:sz w:val="28"/>
                <w:szCs w:val="28"/>
              </w:rPr>
              <w:t>й план муниципального образования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Кораблинский муниципальный округ Рязанской области применительно к территории Бобровинского сельского округа Кораблинского района Рязанской области</w:t>
            </w:r>
            <w:r>
              <w:rPr>
                <w:sz w:val="28"/>
                <w:szCs w:val="28"/>
              </w:rPr>
              <w:t>, утвержденный</w:t>
            </w:r>
            <w:r>
              <w:rPr>
                <w:color w:val="auto"/>
                <w:sz w:val="28"/>
                <w:szCs w:val="28"/>
              </w:rPr>
              <w:t xml:space="preserve"> постановлением </w:t>
            </w:r>
            <w:r>
              <w:rPr>
                <w:sz w:val="28"/>
                <w:highlight w:val="white"/>
              </w:rPr>
              <w:t xml:space="preserve">главного управления архитектуры </w:t>
            </w:r>
            <w:r>
              <w:rPr>
                <w:sz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t>и градостроительства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от 23.07.2025 № 579-п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«</w:t>
            </w:r>
            <w:r>
              <w:rPr>
                <w:sz w:val="28"/>
              </w:rPr>
              <w:t xml:space="preserve">Об утверждении генерального плана муниципального образования – Кораблинский муниципальный округ Рязанской области применительно </w:t>
            </w:r>
            <w:r>
              <w:rPr>
                <w:sz w:val="28"/>
              </w:rPr>
              <w:br/>
              <w:t>к территории Бобровинского сельского округа Кораблинского района</w:t>
            </w:r>
            <w:r>
              <w:rPr>
                <w:sz w:val="28"/>
              </w:rPr>
              <w:t xml:space="preserve"> Рязанской области</w:t>
            </w:r>
            <w:r>
              <w:rPr>
                <w:sz w:val="28"/>
                <w:lang w:eastAsia="zh-CN" w:bidi="hi-IN"/>
              </w:rPr>
              <w:t>»</w:t>
            </w:r>
            <w:r>
              <w:rPr>
                <w:sz w:val="28"/>
                <w:szCs w:val="28"/>
                <w:lang w:eastAsia="zh-CN" w:bidi="hi-IN"/>
              </w:rPr>
              <w:t>, в части:</w:t>
            </w:r>
          </w:p>
          <w:p w:rsidR="00BA36CA" w:rsidRDefault="00424C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76"/>
              </w:tabs>
              <w:ind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- дополнения перечня функциональных зон зоной «Иные зоны»</w:t>
            </w:r>
            <w:r>
              <w:rPr>
                <w:color w:val="auto"/>
                <w:sz w:val="28"/>
                <w:szCs w:val="28"/>
                <w:lang w:eastAsia="ar-SA"/>
              </w:rPr>
              <w:t>;</w:t>
            </w:r>
          </w:p>
          <w:p w:rsidR="00BA36CA" w:rsidRDefault="00424C27">
            <w:pPr>
              <w:widowControl w:val="0"/>
              <w:tabs>
                <w:tab w:val="left" w:pos="1276"/>
              </w:tabs>
              <w:ind w:firstLine="850"/>
              <w:jc w:val="both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</w:rPr>
              <w:t xml:space="preserve">- отнесения территории </w:t>
            </w:r>
            <w:r>
              <w:rPr>
                <w:sz w:val="28"/>
                <w:szCs w:val="28"/>
                <w:lang w:eastAsia="zh-CN" w:bidi="hi-IN"/>
              </w:rPr>
              <w:t xml:space="preserve">населенного пункта д. Малая Дмитриевка </w:t>
            </w:r>
            <w:r>
              <w:rPr>
                <w:sz w:val="28"/>
                <w:szCs w:val="28"/>
                <w:lang w:eastAsia="zh-CN" w:bidi="hi-IN"/>
              </w:rPr>
              <w:br/>
              <w:t>к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функциональной зоне «Иные зоны».</w:t>
            </w:r>
          </w:p>
          <w:p w:rsidR="00BA36CA" w:rsidRDefault="00424C2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 Поручить государственному казенному учреждению Рязанской          </w:t>
            </w:r>
            <w:r>
              <w:rPr>
                <w:color w:val="auto"/>
                <w:sz w:val="28"/>
                <w:szCs w:val="28"/>
              </w:rPr>
              <w:t xml:space="preserve">     области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BA36CA" w:rsidRDefault="00424C27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</w:pPr>
            <w:r>
              <w:rPr>
                <w:sz w:val="28"/>
                <w:szCs w:val="28"/>
              </w:rPr>
              <w:t xml:space="preserve">3. Комиссии по территориальному планированию, землепользованию                 </w:t>
            </w:r>
            <w:r>
              <w:rPr>
                <w:sz w:val="28"/>
                <w:szCs w:val="28"/>
              </w:rPr>
              <w:t xml:space="preserve">          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BA36CA" w:rsidRDefault="00424C2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кадровой работы и делопроизводства</w:t>
            </w:r>
            <w:r>
              <w:rPr>
                <w:color w:val="auto"/>
                <w:sz w:val="28"/>
                <w:szCs w:val="28"/>
              </w:rPr>
              <w:t xml:space="preserve"> обеспечить:</w:t>
            </w:r>
          </w:p>
          <w:p w:rsidR="00BA36CA" w:rsidRDefault="00424C2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BA36CA" w:rsidRDefault="00424C2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BA36CA" w:rsidRDefault="00424C2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 Отделу информационного обеспечения градостроительной деятельности разместить настоящее постановление на официальном сайте главного управл</w:t>
            </w:r>
            <w:r>
              <w:rPr>
                <w:color w:val="auto"/>
                <w:sz w:val="28"/>
                <w:szCs w:val="28"/>
              </w:rPr>
              <w:t>ения архитектуры и градостроительства Рязанской области         в сети «Интернет».</w:t>
            </w:r>
          </w:p>
          <w:p w:rsidR="00BA36CA" w:rsidRDefault="00424C2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Предложить главе Кораблинского муниципального округа Рязанской области, обеспечить размещение настоящего постановления на официальном сайте муниципального образования в с</w:t>
            </w:r>
            <w:r>
              <w:rPr>
                <w:color w:val="auto"/>
                <w:sz w:val="28"/>
                <w:szCs w:val="28"/>
              </w:rPr>
              <w:t>ети «Интернет», публикацию в средствах массовой информации.</w:t>
            </w:r>
          </w:p>
          <w:p w:rsidR="00BA36CA" w:rsidRDefault="00424C2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7. Контроль за исполнением настоящего постановления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возложить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и градостроительства Рязанской области Н.А. Дыкину.</w:t>
            </w:r>
          </w:p>
          <w:p w:rsidR="00BA36CA" w:rsidRDefault="00BA36CA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BA36CA" w:rsidRDefault="00BA36CA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A36CA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CA" w:rsidRDefault="00424C27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                                     Р.В. Шашкин</w:t>
            </w:r>
          </w:p>
          <w:p w:rsidR="00BA36CA" w:rsidRDefault="00BA36C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BA36CA" w:rsidRDefault="00BA36C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BA36CA" w:rsidRDefault="00BA36CA">
      <w:pPr>
        <w:tabs>
          <w:tab w:val="left" w:pos="709"/>
        </w:tabs>
        <w:jc w:val="both"/>
        <w:rPr>
          <w:sz w:val="28"/>
        </w:rPr>
      </w:pPr>
    </w:p>
    <w:p w:rsidR="00BA36CA" w:rsidRDefault="00BA36CA">
      <w:pPr>
        <w:contextualSpacing/>
        <w:jc w:val="both"/>
        <w:rPr>
          <w:sz w:val="24"/>
        </w:rPr>
      </w:pPr>
    </w:p>
    <w:sectPr w:rsidR="00BA36CA">
      <w:headerReference w:type="default" r:id="rId8"/>
      <w:footerReference w:type="firs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6CA" w:rsidRDefault="00424C27">
      <w:r>
        <w:separator/>
      </w:r>
    </w:p>
  </w:endnote>
  <w:endnote w:type="continuationSeparator" w:id="0">
    <w:p w:rsidR="00BA36CA" w:rsidRDefault="0042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6CA" w:rsidRDefault="00BA36CA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6CA" w:rsidRDefault="00424C27">
      <w:r>
        <w:separator/>
      </w:r>
    </w:p>
  </w:footnote>
  <w:footnote w:type="continuationSeparator" w:id="0">
    <w:p w:rsidR="00BA36CA" w:rsidRDefault="00424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6CA" w:rsidRDefault="00424C27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Pr="00424C27">
      <w:rPr>
        <w:noProof/>
        <w:sz w:val="28"/>
      </w:rPr>
      <w:t>2</w:t>
    </w:r>
    <w:r>
      <w:rPr>
        <w:sz w:val="28"/>
      </w:rPr>
      <w:fldChar w:fldCharType="end"/>
    </w:r>
  </w:p>
  <w:p w:rsidR="00BA36CA" w:rsidRDefault="00BA36CA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CA"/>
    <w:rsid w:val="00424C27"/>
    <w:rsid w:val="00BA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27B9"/>
  <w15:docId w15:val="{9B09B092-F3D9-42FB-AF2F-143D13B7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basedOn w:val="Contents90"/>
    <w:qFormat/>
    <w:rPr>
      <w:rFonts w:ascii="Times New Roman" w:eastAsia="Times New Roman" w:hAnsi="Times New Roman" w:cs="Times New Roman"/>
      <w:i/>
      <w:iCs/>
      <w:color w:val="000000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42</cp:revision>
  <dcterms:created xsi:type="dcterms:W3CDTF">2025-03-04T07:46:00Z</dcterms:created>
  <dcterms:modified xsi:type="dcterms:W3CDTF">2026-05-25T14:36:00Z</dcterms:modified>
</cp:coreProperties>
</file>