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253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24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4253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постановлению администрации города Рязани</w:t>
      </w:r>
    </w:p>
    <w:p>
      <w:pPr>
        <w:pStyle w:val="Normal"/>
        <w:spacing w:lineRule="auto" w:line="240" w:before="0" w:after="0"/>
        <w:ind w:left="4253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   08  мая  2026 г. № 4348 </w:t>
      </w:r>
    </w:p>
    <w:p>
      <w:pPr>
        <w:pStyle w:val="Normal"/>
        <w:spacing w:lineRule="auto" w:line="240" w:before="0" w:after="0"/>
        <w:ind w:left="4253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Style8"/>
            <w:rFonts w:cs="Times New Roman" w:ascii="Times New Roman" w:hAnsi="Times New Roman"/>
            <w:sz w:val="24"/>
            <w:szCs w:val="24"/>
          </w:rPr>
          <w:t>Прейскурант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на возмещение убытков МКУ «Техобеспечение», связанных с осуществлением погрузочно-разгрузочных работ, транспортных расходов и хранением бесхозяйных или находящихся в неустановленных для хранения местах товарно-материальных ценностей и временных строений (сооружений)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расходов на перемещение и хранение велосипедов, средств индивидуальной мобильности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ad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6095"/>
        <w:gridCol w:w="2694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выполняемых видов работ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Стоимость/</w:t>
            </w:r>
          </w:p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размер платы</w:t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Погрузочно-разгрузочные работы с привлечением автокрана: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Стоимость 1 часа, руб. (без учета НДС)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Автокран грузовой КС-35773/МАЗ 5337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1 427,31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Автоподъемник АПТ - 179 П43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1 283,06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Автомобиль бортовой с краном манипулятором КАМАЗ-65117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1 645,91</w:t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Транспортные перевозки: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Стоимость 1 часа, руб. (без учета НДС)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Грузовой самосвал КАМАЗ-55102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1 101,09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Автомобиль ГАЗ-330232 (Газель)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948,92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Автомобиль бортовой HYUNDAI 438922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1 251,98</w:t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Хранение товарно-материальных ценностей: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Стоимость хранения за каждые 3 кв. м, руб./сут.</w:t>
            </w:r>
          </w:p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(без учета НДС)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вывезенных на специальную площадку по заявлению их владельцев (жителей города)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307,0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принудительно вывезенных на специальную площадку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307,0</w:t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Перемещение в место временного хранения: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платы за перемещение 1 единицы транспортного средства, руб. </w:t>
            </w:r>
          </w:p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(без учета НДС)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велосипеда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1 073,72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средства индивидуальной мобильности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947,52</w:t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Хранение велосипеда, средства индивидуальной мобильности: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Размер платы за  хранение 1 единицы транспортного средства, руб./сут. </w:t>
              <w:br/>
              <w:t>(без учета НДС)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ind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велосипеда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133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60" w:after="0"/>
              <w:ind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средства индивидуальной мобильности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09" w:top="85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5934516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e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f31cb"/>
    <w:pPr>
      <w:keepNext w:val="true"/>
      <w:tabs>
        <w:tab w:val="clear" w:pos="708"/>
        <w:tab w:val="left" w:pos="7088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1117d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2f31cb"/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f31cb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f31cb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f31cb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111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1117d"/>
    <w:pPr>
      <w:spacing w:before="0" w:after="200"/>
      <w:ind w:left="720"/>
      <w:contextualSpacing/>
    </w:pPr>
    <w:rPr/>
  </w:style>
  <w:style w:type="paragraph" w:styleId="Style18" w:customStyle="1">
    <w:name w:val="ТаблицаНорм"/>
    <w:basedOn w:val="Normal"/>
    <w:qFormat/>
    <w:rsid w:val="002f31cb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f31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f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2f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90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73&amp;n=400529&amp;dst=1000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LibreOffice/25.8.6.2$Windows_X86_64 LibreOffice_project/b4b39682cd9868fa725bc664aff94278d315bd04</Application>
  <AppVersion>15.0000</AppVersion>
  <Pages>1</Pages>
  <Words>207</Words>
  <Characters>1382</Characters>
  <CharactersWithSpaces>1547</CharactersWithSpaces>
  <Paragraphs>51</Paragraphs>
  <Company>Ryazanadm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2026-05-12T09:07:00Z</dcterms:created>
  <dc:creator>Olgazh</dc:creator>
  <dc:description/>
  <dc:language>ru-RU</dc:language>
  <cp:lastModifiedBy/>
  <cp:lastPrinted>2026-04-23T08:43:00Z</cp:lastPrinted>
  <dcterms:modified xsi:type="dcterms:W3CDTF">2026-05-12T13:31:35Z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