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9"/>
          <w:footerReference w:type="first" r:id="rId10"/>
          <w:type w:val="continuous"/>
          <w:pgSz w:w="11907" w:h="16834" w:code="9"/>
          <w:pgMar w:top="567" w:right="567" w:bottom="1134" w:left="1985" w:header="272" w:footer="567" w:gutter="0"/>
          <w:cols w:space="720"/>
          <w:docGrid w:linePitch="272"/>
        </w:sectPr>
      </w:pPr>
    </w:p>
    <w:tbl>
      <w:tblPr>
        <w:tblW w:w="9747" w:type="dxa"/>
        <w:tblLook w:val="01E0" w:firstRow="1" w:lastRow="1" w:firstColumn="1" w:lastColumn="1" w:noHBand="0" w:noVBand="0"/>
      </w:tblPr>
      <w:tblGrid>
        <w:gridCol w:w="5920"/>
        <w:gridCol w:w="3827"/>
      </w:tblGrid>
      <w:tr w:rsidR="00190FF9" w:rsidRPr="007C5E77" w:rsidTr="007738F6">
        <w:tc>
          <w:tcPr>
            <w:tcW w:w="5920" w:type="dxa"/>
          </w:tcPr>
          <w:p w:rsidR="00190FF9" w:rsidRPr="007C5E77" w:rsidRDefault="00190FF9" w:rsidP="00624967">
            <w:pPr>
              <w:widowControl w:val="0"/>
              <w:rPr>
                <w:rFonts w:ascii="Times New Roman" w:hAnsi="Times New Roman"/>
                <w:sz w:val="28"/>
                <w:szCs w:val="28"/>
              </w:rPr>
            </w:pPr>
          </w:p>
        </w:tc>
        <w:tc>
          <w:tcPr>
            <w:tcW w:w="3827" w:type="dxa"/>
          </w:tcPr>
          <w:p w:rsidR="007C5E77" w:rsidRPr="007C5E77" w:rsidRDefault="00190FF9" w:rsidP="00830D7C">
            <w:pPr>
              <w:autoSpaceDE w:val="0"/>
              <w:autoSpaceDN w:val="0"/>
              <w:adjustRightInd w:val="0"/>
              <w:spacing w:line="276" w:lineRule="auto"/>
              <w:jc w:val="both"/>
              <w:rPr>
                <w:rFonts w:ascii="Times New Roman" w:eastAsia="Calibri" w:hAnsi="Times New Roman"/>
                <w:sz w:val="28"/>
                <w:szCs w:val="28"/>
                <w:lang w:eastAsia="en-US"/>
              </w:rPr>
            </w:pPr>
            <w:r w:rsidRPr="007C5E77">
              <w:rPr>
                <w:rFonts w:ascii="Times New Roman" w:hAnsi="Times New Roman"/>
                <w:sz w:val="28"/>
                <w:szCs w:val="28"/>
              </w:rPr>
              <w:t xml:space="preserve">Приложение </w:t>
            </w:r>
          </w:p>
          <w:p w:rsidR="007C5E77" w:rsidRDefault="007C5E77" w:rsidP="00830D7C">
            <w:pPr>
              <w:autoSpaceDE w:val="0"/>
              <w:autoSpaceDN w:val="0"/>
              <w:adjustRightInd w:val="0"/>
              <w:spacing w:line="276" w:lineRule="auto"/>
              <w:jc w:val="both"/>
              <w:rPr>
                <w:rFonts w:ascii="Times New Roman" w:eastAsia="Calibri" w:hAnsi="Times New Roman"/>
                <w:sz w:val="28"/>
                <w:szCs w:val="28"/>
                <w:lang w:eastAsia="en-US"/>
              </w:rPr>
            </w:pPr>
            <w:r w:rsidRPr="007C5E77">
              <w:rPr>
                <w:rFonts w:ascii="Times New Roman" w:eastAsia="Calibri" w:hAnsi="Times New Roman"/>
                <w:sz w:val="28"/>
                <w:szCs w:val="28"/>
                <w:lang w:eastAsia="en-US"/>
              </w:rPr>
              <w:t xml:space="preserve">к постановлению </w:t>
            </w:r>
          </w:p>
          <w:p w:rsidR="003070B9" w:rsidRDefault="00220CDA" w:rsidP="00830D7C">
            <w:pPr>
              <w:autoSpaceDE w:val="0"/>
              <w:autoSpaceDN w:val="0"/>
              <w:adjustRightInd w:val="0"/>
              <w:spacing w:line="276"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государственной инспекции</w:t>
            </w:r>
            <w:r w:rsidRPr="00220CDA">
              <w:rPr>
                <w:rFonts w:ascii="Times New Roman" w:eastAsia="Calibri" w:hAnsi="Times New Roman"/>
                <w:sz w:val="28"/>
                <w:szCs w:val="28"/>
                <w:lang w:eastAsia="en-US"/>
              </w:rPr>
              <w:t xml:space="preserve"> </w:t>
            </w:r>
          </w:p>
          <w:p w:rsidR="003070B9" w:rsidRDefault="00220CDA" w:rsidP="00830D7C">
            <w:pPr>
              <w:autoSpaceDE w:val="0"/>
              <w:autoSpaceDN w:val="0"/>
              <w:adjustRightInd w:val="0"/>
              <w:spacing w:line="276" w:lineRule="auto"/>
              <w:jc w:val="both"/>
              <w:rPr>
                <w:rFonts w:ascii="Times New Roman" w:eastAsia="Calibri" w:hAnsi="Times New Roman"/>
                <w:sz w:val="28"/>
                <w:szCs w:val="28"/>
                <w:lang w:eastAsia="en-US"/>
              </w:rPr>
            </w:pPr>
            <w:r w:rsidRPr="00220CDA">
              <w:rPr>
                <w:rFonts w:ascii="Times New Roman" w:eastAsia="Calibri" w:hAnsi="Times New Roman"/>
                <w:sz w:val="28"/>
                <w:szCs w:val="28"/>
                <w:lang w:eastAsia="en-US"/>
              </w:rPr>
              <w:t xml:space="preserve">по охране объектов </w:t>
            </w:r>
          </w:p>
          <w:p w:rsidR="003070B9" w:rsidRDefault="00220CDA" w:rsidP="00830D7C">
            <w:pPr>
              <w:autoSpaceDE w:val="0"/>
              <w:autoSpaceDN w:val="0"/>
              <w:adjustRightInd w:val="0"/>
              <w:spacing w:line="276" w:lineRule="auto"/>
              <w:jc w:val="both"/>
              <w:rPr>
                <w:rFonts w:ascii="Times New Roman" w:eastAsia="Calibri" w:hAnsi="Times New Roman"/>
                <w:sz w:val="28"/>
                <w:szCs w:val="28"/>
                <w:lang w:eastAsia="en-US"/>
              </w:rPr>
            </w:pPr>
            <w:r w:rsidRPr="00220CDA">
              <w:rPr>
                <w:rFonts w:ascii="Times New Roman" w:eastAsia="Calibri" w:hAnsi="Times New Roman"/>
                <w:sz w:val="28"/>
                <w:szCs w:val="28"/>
                <w:lang w:eastAsia="en-US"/>
              </w:rPr>
              <w:t xml:space="preserve">культурного наследия </w:t>
            </w:r>
          </w:p>
          <w:p w:rsidR="00220CDA" w:rsidRPr="007C5E77" w:rsidRDefault="00220CDA" w:rsidP="00830D7C">
            <w:pPr>
              <w:autoSpaceDE w:val="0"/>
              <w:autoSpaceDN w:val="0"/>
              <w:adjustRightInd w:val="0"/>
              <w:spacing w:line="276" w:lineRule="auto"/>
              <w:jc w:val="both"/>
              <w:rPr>
                <w:rFonts w:ascii="Times New Roman" w:hAnsi="Times New Roman"/>
                <w:sz w:val="28"/>
                <w:szCs w:val="28"/>
              </w:rPr>
            </w:pPr>
            <w:r w:rsidRPr="00220CDA">
              <w:rPr>
                <w:rFonts w:ascii="Times New Roman" w:eastAsia="Calibri" w:hAnsi="Times New Roman"/>
                <w:sz w:val="28"/>
                <w:szCs w:val="28"/>
                <w:lang w:eastAsia="en-US"/>
              </w:rPr>
              <w:t>Рязанской области</w:t>
            </w:r>
          </w:p>
        </w:tc>
      </w:tr>
      <w:tr w:rsidR="007C5E77" w:rsidRPr="007C5E77" w:rsidTr="007738F6">
        <w:tc>
          <w:tcPr>
            <w:tcW w:w="5920" w:type="dxa"/>
          </w:tcPr>
          <w:p w:rsidR="007C5E77" w:rsidRPr="007C5E77" w:rsidRDefault="007C5E77" w:rsidP="00624967">
            <w:pPr>
              <w:widowControl w:val="0"/>
              <w:rPr>
                <w:rFonts w:ascii="Times New Roman" w:hAnsi="Times New Roman"/>
                <w:sz w:val="28"/>
                <w:szCs w:val="28"/>
              </w:rPr>
            </w:pPr>
          </w:p>
        </w:tc>
        <w:tc>
          <w:tcPr>
            <w:tcW w:w="3827" w:type="dxa"/>
          </w:tcPr>
          <w:p w:rsidR="007C5E77" w:rsidRPr="007C5E77" w:rsidRDefault="002E7546" w:rsidP="00C66488">
            <w:pPr>
              <w:spacing w:line="276" w:lineRule="auto"/>
              <w:rPr>
                <w:rFonts w:ascii="Times New Roman" w:hAnsi="Times New Roman"/>
                <w:sz w:val="28"/>
                <w:szCs w:val="28"/>
              </w:rPr>
            </w:pPr>
            <w:r>
              <w:rPr>
                <w:rFonts w:ascii="Times New Roman" w:hAnsi="Times New Roman"/>
                <w:sz w:val="28"/>
                <w:szCs w:val="28"/>
              </w:rPr>
              <w:t>о</w:t>
            </w:r>
            <w:r w:rsidR="00CB4D8A">
              <w:rPr>
                <w:rFonts w:ascii="Times New Roman" w:hAnsi="Times New Roman"/>
                <w:sz w:val="28"/>
                <w:szCs w:val="28"/>
              </w:rPr>
              <w:t>т</w:t>
            </w:r>
            <w:r>
              <w:rPr>
                <w:rFonts w:ascii="Times New Roman" w:hAnsi="Times New Roman"/>
                <w:sz w:val="28"/>
                <w:szCs w:val="28"/>
              </w:rPr>
              <w:t xml:space="preserve"> </w:t>
            </w:r>
            <w:r w:rsidR="00C66488">
              <w:rPr>
                <w:rFonts w:ascii="Times New Roman" w:hAnsi="Times New Roman"/>
                <w:sz w:val="28"/>
                <w:szCs w:val="28"/>
              </w:rPr>
              <w:t>28</w:t>
            </w:r>
            <w:r w:rsidRPr="002E7546">
              <w:rPr>
                <w:rFonts w:ascii="Times New Roman" w:hAnsi="Times New Roman"/>
                <w:sz w:val="28"/>
                <w:szCs w:val="28"/>
              </w:rPr>
              <w:t>.</w:t>
            </w:r>
            <w:r w:rsidR="003070B9">
              <w:rPr>
                <w:rFonts w:ascii="Times New Roman" w:hAnsi="Times New Roman"/>
                <w:sz w:val="28"/>
                <w:szCs w:val="28"/>
              </w:rPr>
              <w:t>0</w:t>
            </w:r>
            <w:r w:rsidR="00C66488">
              <w:rPr>
                <w:rFonts w:ascii="Times New Roman" w:hAnsi="Times New Roman"/>
                <w:sz w:val="28"/>
                <w:szCs w:val="28"/>
              </w:rPr>
              <w:t>5</w:t>
            </w:r>
            <w:r w:rsidRPr="002E7546">
              <w:rPr>
                <w:rFonts w:ascii="Times New Roman" w:hAnsi="Times New Roman"/>
                <w:sz w:val="28"/>
                <w:szCs w:val="28"/>
              </w:rPr>
              <w:t>.202</w:t>
            </w:r>
            <w:r w:rsidR="003070B9">
              <w:rPr>
                <w:rFonts w:ascii="Times New Roman" w:hAnsi="Times New Roman"/>
                <w:sz w:val="28"/>
                <w:szCs w:val="28"/>
              </w:rPr>
              <w:t>6</w:t>
            </w:r>
            <w:r w:rsidRPr="002E7546">
              <w:rPr>
                <w:rFonts w:ascii="Times New Roman" w:hAnsi="Times New Roman"/>
                <w:sz w:val="28"/>
                <w:szCs w:val="28"/>
              </w:rPr>
              <w:t xml:space="preserve"> № </w:t>
            </w:r>
            <w:r w:rsidR="003070B9">
              <w:rPr>
                <w:rFonts w:ascii="Times New Roman" w:hAnsi="Times New Roman"/>
                <w:sz w:val="28"/>
                <w:szCs w:val="28"/>
              </w:rPr>
              <w:t>2</w:t>
            </w:r>
            <w:r w:rsidRPr="002E7546">
              <w:rPr>
                <w:rFonts w:ascii="Times New Roman" w:hAnsi="Times New Roman"/>
                <w:sz w:val="28"/>
                <w:szCs w:val="28"/>
              </w:rPr>
              <w:t>-п</w:t>
            </w:r>
            <w:r w:rsidR="00CB4D8A">
              <w:rPr>
                <w:rFonts w:ascii="Times New Roman" w:hAnsi="Times New Roman"/>
                <w:sz w:val="28"/>
                <w:szCs w:val="28"/>
              </w:rPr>
              <w:t xml:space="preserve"> </w:t>
            </w:r>
            <w:r w:rsidR="00220CDA">
              <w:rPr>
                <w:rFonts w:ascii="Times New Roman" w:hAnsi="Times New Roman"/>
                <w:sz w:val="28"/>
                <w:szCs w:val="28"/>
              </w:rPr>
              <w:t xml:space="preserve">                          </w:t>
            </w:r>
            <w:r w:rsidR="00CB4D8A">
              <w:rPr>
                <w:rFonts w:ascii="Times New Roman" w:hAnsi="Times New Roman"/>
                <w:sz w:val="28"/>
                <w:szCs w:val="28"/>
              </w:rPr>
              <w:t xml:space="preserve"> </w:t>
            </w:r>
          </w:p>
        </w:tc>
      </w:tr>
      <w:tr w:rsidR="007C5E77" w:rsidRPr="007C5E77" w:rsidTr="007738F6">
        <w:tc>
          <w:tcPr>
            <w:tcW w:w="5920" w:type="dxa"/>
          </w:tcPr>
          <w:p w:rsidR="007C5E77" w:rsidRPr="007C5E77" w:rsidRDefault="007C5E77" w:rsidP="00624967">
            <w:pPr>
              <w:widowControl w:val="0"/>
              <w:rPr>
                <w:rFonts w:ascii="Times New Roman" w:hAnsi="Times New Roman"/>
                <w:sz w:val="28"/>
                <w:szCs w:val="28"/>
              </w:rPr>
            </w:pPr>
          </w:p>
        </w:tc>
        <w:tc>
          <w:tcPr>
            <w:tcW w:w="3827" w:type="dxa"/>
          </w:tcPr>
          <w:p w:rsidR="007C5E77" w:rsidRPr="007C5E77" w:rsidRDefault="007C5E77" w:rsidP="007C5E77">
            <w:pPr>
              <w:rPr>
                <w:rFonts w:ascii="Times New Roman" w:hAnsi="Times New Roman"/>
                <w:sz w:val="28"/>
                <w:szCs w:val="28"/>
              </w:rPr>
            </w:pPr>
          </w:p>
        </w:tc>
      </w:tr>
    </w:tbl>
    <w:p w:rsidR="007C5E77" w:rsidRPr="007C5E77" w:rsidRDefault="007C5E77" w:rsidP="00DE0320">
      <w:pPr>
        <w:autoSpaceDE w:val="0"/>
        <w:autoSpaceDN w:val="0"/>
        <w:adjustRightInd w:val="0"/>
        <w:spacing w:line="276" w:lineRule="auto"/>
        <w:jc w:val="center"/>
        <w:rPr>
          <w:rFonts w:ascii="Times New Roman" w:eastAsia="Calibri" w:hAnsi="Times New Roman"/>
          <w:bCs/>
          <w:sz w:val="28"/>
          <w:szCs w:val="28"/>
          <w:lang w:eastAsia="en-US"/>
        </w:rPr>
      </w:pPr>
      <w:proofErr w:type="gramStart"/>
      <w:r w:rsidRPr="007C5E77">
        <w:rPr>
          <w:rFonts w:ascii="Times New Roman" w:eastAsia="Calibri" w:hAnsi="Times New Roman"/>
          <w:bCs/>
          <w:sz w:val="28"/>
          <w:szCs w:val="28"/>
          <w:lang w:eastAsia="en-US"/>
        </w:rPr>
        <w:t>П</w:t>
      </w:r>
      <w:proofErr w:type="gramEnd"/>
      <w:r>
        <w:rPr>
          <w:rFonts w:ascii="Times New Roman" w:eastAsia="Calibri" w:hAnsi="Times New Roman"/>
          <w:bCs/>
          <w:sz w:val="28"/>
          <w:szCs w:val="28"/>
          <w:lang w:eastAsia="en-US"/>
        </w:rPr>
        <w:t xml:space="preserve"> </w:t>
      </w:r>
      <w:r w:rsidRPr="007C5E77">
        <w:rPr>
          <w:rFonts w:ascii="Times New Roman" w:eastAsia="Calibri" w:hAnsi="Times New Roman"/>
          <w:bCs/>
          <w:sz w:val="28"/>
          <w:szCs w:val="28"/>
          <w:lang w:eastAsia="en-US"/>
        </w:rPr>
        <w:t>О</w:t>
      </w:r>
      <w:r>
        <w:rPr>
          <w:rFonts w:ascii="Times New Roman" w:eastAsia="Calibri" w:hAnsi="Times New Roman"/>
          <w:bCs/>
          <w:sz w:val="28"/>
          <w:szCs w:val="28"/>
          <w:lang w:eastAsia="en-US"/>
        </w:rPr>
        <w:t xml:space="preserve"> </w:t>
      </w:r>
      <w:r w:rsidR="003070B9">
        <w:rPr>
          <w:rFonts w:ascii="Times New Roman" w:eastAsia="Calibri" w:hAnsi="Times New Roman"/>
          <w:bCs/>
          <w:sz w:val="28"/>
          <w:szCs w:val="28"/>
          <w:lang w:eastAsia="en-US"/>
        </w:rPr>
        <w:t>Р</w:t>
      </w:r>
      <w:r>
        <w:rPr>
          <w:rFonts w:ascii="Times New Roman" w:eastAsia="Calibri" w:hAnsi="Times New Roman"/>
          <w:bCs/>
          <w:sz w:val="28"/>
          <w:szCs w:val="28"/>
          <w:lang w:eastAsia="en-US"/>
        </w:rPr>
        <w:t xml:space="preserve"> </w:t>
      </w:r>
      <w:r w:rsidR="003070B9">
        <w:rPr>
          <w:rFonts w:ascii="Times New Roman" w:eastAsia="Calibri" w:hAnsi="Times New Roman"/>
          <w:bCs/>
          <w:sz w:val="28"/>
          <w:szCs w:val="28"/>
          <w:lang w:eastAsia="en-US"/>
        </w:rPr>
        <w:t>Я</w:t>
      </w:r>
      <w:r>
        <w:rPr>
          <w:rFonts w:ascii="Times New Roman" w:eastAsia="Calibri" w:hAnsi="Times New Roman"/>
          <w:bCs/>
          <w:sz w:val="28"/>
          <w:szCs w:val="28"/>
          <w:lang w:eastAsia="en-US"/>
        </w:rPr>
        <w:t xml:space="preserve"> </w:t>
      </w:r>
      <w:r w:rsidR="003070B9">
        <w:rPr>
          <w:rFonts w:ascii="Times New Roman" w:eastAsia="Calibri" w:hAnsi="Times New Roman"/>
          <w:bCs/>
          <w:sz w:val="28"/>
          <w:szCs w:val="28"/>
          <w:lang w:eastAsia="en-US"/>
        </w:rPr>
        <w:t>Д</w:t>
      </w:r>
      <w:r>
        <w:rPr>
          <w:rFonts w:ascii="Times New Roman" w:eastAsia="Calibri" w:hAnsi="Times New Roman"/>
          <w:bCs/>
          <w:sz w:val="28"/>
          <w:szCs w:val="28"/>
          <w:lang w:eastAsia="en-US"/>
        </w:rPr>
        <w:t xml:space="preserve"> </w:t>
      </w:r>
      <w:r w:rsidR="003070B9">
        <w:rPr>
          <w:rFonts w:ascii="Times New Roman" w:eastAsia="Calibri" w:hAnsi="Times New Roman"/>
          <w:bCs/>
          <w:sz w:val="28"/>
          <w:szCs w:val="28"/>
          <w:lang w:eastAsia="en-US"/>
        </w:rPr>
        <w:t>О</w:t>
      </w:r>
      <w:r>
        <w:rPr>
          <w:rFonts w:ascii="Times New Roman" w:eastAsia="Calibri" w:hAnsi="Times New Roman"/>
          <w:bCs/>
          <w:sz w:val="28"/>
          <w:szCs w:val="28"/>
          <w:lang w:eastAsia="en-US"/>
        </w:rPr>
        <w:t xml:space="preserve"> </w:t>
      </w:r>
      <w:r w:rsidR="003070B9">
        <w:rPr>
          <w:rFonts w:ascii="Times New Roman" w:eastAsia="Calibri" w:hAnsi="Times New Roman"/>
          <w:bCs/>
          <w:sz w:val="28"/>
          <w:szCs w:val="28"/>
          <w:lang w:eastAsia="en-US"/>
        </w:rPr>
        <w:t>К</w:t>
      </w:r>
      <w:r w:rsidRPr="007C5E77">
        <w:rPr>
          <w:rFonts w:ascii="Times New Roman" w:eastAsia="Calibri" w:hAnsi="Times New Roman"/>
          <w:bCs/>
          <w:sz w:val="28"/>
          <w:szCs w:val="28"/>
          <w:lang w:eastAsia="en-US"/>
        </w:rPr>
        <w:t xml:space="preserve"> </w:t>
      </w:r>
    </w:p>
    <w:p w:rsidR="007C5E77" w:rsidRPr="007C5E77" w:rsidRDefault="003070B9" w:rsidP="00DE0320">
      <w:pPr>
        <w:autoSpaceDE w:val="0"/>
        <w:autoSpaceDN w:val="0"/>
        <w:adjustRightInd w:val="0"/>
        <w:spacing w:line="276" w:lineRule="auto"/>
        <w:jc w:val="center"/>
        <w:rPr>
          <w:rFonts w:ascii="Times New Roman" w:eastAsia="Calibri" w:hAnsi="Times New Roman"/>
          <w:sz w:val="28"/>
          <w:szCs w:val="28"/>
          <w:lang w:eastAsia="en-US"/>
        </w:rPr>
      </w:pPr>
      <w:proofErr w:type="gramStart"/>
      <w:r w:rsidRPr="003070B9">
        <w:rPr>
          <w:rFonts w:ascii="Times New Roman" w:eastAsia="Calibri" w:hAnsi="Times New Roman"/>
          <w:bCs/>
          <w:sz w:val="28"/>
          <w:szCs w:val="28"/>
          <w:lang w:eastAsia="en-US"/>
        </w:rPr>
        <w:t>передачи уполномоченными органами местного самоуправления муниципальных образований Рязанской области региональному органу охраны объектов культурного наследия сведений об объектах культурного наследия местного (муниципального) значения, предусмотренных Федеральным законом от 13 июля 2015 года № 225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w:t>
      </w:r>
      <w:proofErr w:type="gramEnd"/>
    </w:p>
    <w:p w:rsidR="005E4668" w:rsidRPr="007C5E77" w:rsidRDefault="005E4668" w:rsidP="00DE0320">
      <w:pPr>
        <w:autoSpaceDE w:val="0"/>
        <w:autoSpaceDN w:val="0"/>
        <w:adjustRightInd w:val="0"/>
        <w:spacing w:line="276" w:lineRule="auto"/>
        <w:jc w:val="both"/>
        <w:outlineLvl w:val="0"/>
        <w:rPr>
          <w:rFonts w:ascii="Times New Roman" w:eastAsia="Calibri" w:hAnsi="Times New Roman"/>
          <w:sz w:val="28"/>
          <w:szCs w:val="28"/>
          <w:lang w:eastAsia="en-US"/>
        </w:rPr>
      </w:pPr>
    </w:p>
    <w:p w:rsidR="00FA7BFD" w:rsidRPr="00992D47" w:rsidRDefault="00DE0320" w:rsidP="00992D47">
      <w:pPr>
        <w:pStyle w:val="ae"/>
        <w:numPr>
          <w:ilvl w:val="0"/>
          <w:numId w:val="7"/>
        </w:numPr>
        <w:tabs>
          <w:tab w:val="left" w:pos="1134"/>
        </w:tabs>
        <w:autoSpaceDE w:val="0"/>
        <w:autoSpaceDN w:val="0"/>
        <w:adjustRightInd w:val="0"/>
        <w:spacing w:line="276" w:lineRule="auto"/>
        <w:ind w:left="0" w:firstLine="709"/>
        <w:jc w:val="both"/>
        <w:rPr>
          <w:rFonts w:ascii="Times New Roman" w:hAnsi="Times New Roman"/>
          <w:sz w:val="28"/>
          <w:szCs w:val="28"/>
        </w:rPr>
      </w:pPr>
      <w:proofErr w:type="gramStart"/>
      <w:r w:rsidRPr="00992D47">
        <w:rPr>
          <w:rFonts w:ascii="Times New Roman" w:hAnsi="Times New Roman"/>
          <w:sz w:val="28"/>
          <w:szCs w:val="28"/>
        </w:rPr>
        <w:t xml:space="preserve">Сведения об объектах культурного наследия местного </w:t>
      </w:r>
      <w:r w:rsidR="00655764" w:rsidRPr="00992D47">
        <w:rPr>
          <w:rFonts w:ascii="Times New Roman" w:hAnsi="Times New Roman"/>
          <w:sz w:val="28"/>
          <w:szCs w:val="28"/>
        </w:rPr>
        <w:t xml:space="preserve">(муниципального) </w:t>
      </w:r>
      <w:r w:rsidRPr="00992D47">
        <w:rPr>
          <w:rFonts w:ascii="Times New Roman" w:hAnsi="Times New Roman"/>
          <w:sz w:val="28"/>
          <w:szCs w:val="28"/>
        </w:rPr>
        <w:t>значения, предусмотренные</w:t>
      </w:r>
      <w:r w:rsidR="00FA7BFD" w:rsidRPr="00992D47">
        <w:rPr>
          <w:rFonts w:ascii="Times New Roman" w:hAnsi="Times New Roman"/>
          <w:sz w:val="28"/>
          <w:szCs w:val="28"/>
        </w:rPr>
        <w:t xml:space="preserve"> </w:t>
      </w:r>
      <w:hyperlink r:id="rId11" w:anchor="/document/483410266/entry/5232205" w:history="1">
        <w:r w:rsidRPr="00992D47">
          <w:rPr>
            <w:rStyle w:val="ad"/>
            <w:rFonts w:ascii="Times New Roman" w:hAnsi="Times New Roman"/>
            <w:color w:val="auto"/>
            <w:sz w:val="28"/>
            <w:szCs w:val="28"/>
            <w:u w:val="none"/>
          </w:rPr>
          <w:t xml:space="preserve">подпунктами </w:t>
        </w:r>
        <w:r w:rsidR="00FA7BFD" w:rsidRPr="00992D47">
          <w:rPr>
            <w:rStyle w:val="ad"/>
            <w:rFonts w:ascii="Times New Roman" w:hAnsi="Times New Roman"/>
            <w:color w:val="auto"/>
            <w:sz w:val="28"/>
            <w:szCs w:val="28"/>
            <w:u w:val="none"/>
          </w:rPr>
          <w:t>«</w:t>
        </w:r>
        <w:r w:rsidRPr="00992D47">
          <w:rPr>
            <w:rStyle w:val="ad"/>
            <w:rFonts w:ascii="Times New Roman" w:hAnsi="Times New Roman"/>
            <w:color w:val="auto"/>
            <w:sz w:val="28"/>
            <w:szCs w:val="28"/>
            <w:u w:val="none"/>
          </w:rPr>
          <w:t>д</w:t>
        </w:r>
        <w:r w:rsidR="00FA7BFD" w:rsidRPr="00992D47">
          <w:rPr>
            <w:rStyle w:val="ad"/>
            <w:rFonts w:ascii="Times New Roman" w:hAnsi="Times New Roman"/>
            <w:color w:val="auto"/>
            <w:sz w:val="28"/>
            <w:szCs w:val="28"/>
            <w:u w:val="none"/>
          </w:rPr>
          <w:t>»</w:t>
        </w:r>
      </w:hyperlink>
      <w:r w:rsidR="00FA7BFD" w:rsidRPr="00992D47">
        <w:rPr>
          <w:rFonts w:ascii="Times New Roman" w:hAnsi="Times New Roman"/>
          <w:sz w:val="28"/>
          <w:szCs w:val="28"/>
        </w:rPr>
        <w:t xml:space="preserve"> </w:t>
      </w:r>
      <w:r w:rsidRPr="00992D47">
        <w:rPr>
          <w:rFonts w:ascii="Times New Roman" w:hAnsi="Times New Roman"/>
          <w:sz w:val="28"/>
          <w:szCs w:val="28"/>
        </w:rPr>
        <w:t>и</w:t>
      </w:r>
      <w:r w:rsidR="00FA7BFD" w:rsidRPr="00992D47">
        <w:rPr>
          <w:rFonts w:ascii="Times New Roman" w:hAnsi="Times New Roman"/>
          <w:sz w:val="28"/>
          <w:szCs w:val="28"/>
        </w:rPr>
        <w:t xml:space="preserve"> </w:t>
      </w:r>
      <w:hyperlink r:id="rId12" w:anchor="/document/483410266/entry/5232206" w:history="1">
        <w:r w:rsidR="00FA7BFD" w:rsidRPr="00992D47">
          <w:rPr>
            <w:rStyle w:val="ad"/>
            <w:rFonts w:ascii="Times New Roman" w:hAnsi="Times New Roman"/>
            <w:color w:val="auto"/>
            <w:sz w:val="28"/>
            <w:szCs w:val="28"/>
            <w:u w:val="none"/>
          </w:rPr>
          <w:t>«</w:t>
        </w:r>
        <w:r w:rsidRPr="00992D47">
          <w:rPr>
            <w:rStyle w:val="ad"/>
            <w:rFonts w:ascii="Times New Roman" w:hAnsi="Times New Roman"/>
            <w:color w:val="auto"/>
            <w:sz w:val="28"/>
            <w:szCs w:val="28"/>
            <w:u w:val="none"/>
          </w:rPr>
          <w:t>е</w:t>
        </w:r>
        <w:r w:rsidR="00FA7BFD" w:rsidRPr="00992D47">
          <w:rPr>
            <w:rStyle w:val="ad"/>
            <w:rFonts w:ascii="Times New Roman" w:hAnsi="Times New Roman"/>
            <w:color w:val="auto"/>
            <w:sz w:val="28"/>
            <w:szCs w:val="28"/>
            <w:u w:val="none"/>
          </w:rPr>
          <w:t>»</w:t>
        </w:r>
        <w:r w:rsidRPr="00992D47">
          <w:rPr>
            <w:rStyle w:val="ad"/>
            <w:rFonts w:ascii="Times New Roman" w:hAnsi="Times New Roman"/>
            <w:color w:val="auto"/>
            <w:sz w:val="28"/>
            <w:szCs w:val="28"/>
            <w:u w:val="none"/>
          </w:rPr>
          <w:t xml:space="preserve"> пункта</w:t>
        </w:r>
        <w:r w:rsidR="00992D47">
          <w:rPr>
            <w:rStyle w:val="ad"/>
            <w:rFonts w:ascii="Times New Roman" w:hAnsi="Times New Roman"/>
            <w:color w:val="auto"/>
            <w:sz w:val="28"/>
            <w:szCs w:val="28"/>
            <w:u w:val="none"/>
          </w:rPr>
          <w:t> </w:t>
        </w:r>
        <w:r w:rsidRPr="00992D47">
          <w:rPr>
            <w:rStyle w:val="ad"/>
            <w:rFonts w:ascii="Times New Roman" w:hAnsi="Times New Roman"/>
            <w:color w:val="auto"/>
            <w:sz w:val="28"/>
            <w:szCs w:val="28"/>
            <w:u w:val="none"/>
          </w:rPr>
          <w:t>2.2 части 3</w:t>
        </w:r>
      </w:hyperlink>
      <w:r w:rsidR="00FA7BFD" w:rsidRPr="00992D47">
        <w:rPr>
          <w:rFonts w:ascii="Times New Roman" w:hAnsi="Times New Roman"/>
          <w:sz w:val="28"/>
          <w:szCs w:val="28"/>
        </w:rPr>
        <w:t xml:space="preserve"> </w:t>
      </w:r>
      <w:r w:rsidRPr="00992D47">
        <w:rPr>
          <w:rFonts w:ascii="Times New Roman" w:hAnsi="Times New Roman"/>
          <w:sz w:val="28"/>
          <w:szCs w:val="28"/>
        </w:rPr>
        <w:t>статьи</w:t>
      </w:r>
      <w:r w:rsidR="00655764" w:rsidRPr="00992D47">
        <w:rPr>
          <w:rFonts w:ascii="Times New Roman" w:hAnsi="Times New Roman"/>
          <w:sz w:val="28"/>
          <w:szCs w:val="28"/>
        </w:rPr>
        <w:t> </w:t>
      </w:r>
      <w:r w:rsidR="00FA7BFD" w:rsidRPr="00992D47">
        <w:rPr>
          <w:rFonts w:ascii="Times New Roman" w:hAnsi="Times New Roman"/>
          <w:sz w:val="28"/>
          <w:szCs w:val="28"/>
        </w:rPr>
        <w:t xml:space="preserve">7.4 </w:t>
      </w:r>
      <w:r w:rsidR="00FA7BFD" w:rsidRPr="00992D47">
        <w:rPr>
          <w:rFonts w:ascii="Times New Roman" w:hAnsi="Times New Roman"/>
          <w:bCs/>
          <w:sz w:val="28"/>
          <w:szCs w:val="28"/>
        </w:rPr>
        <w:t>Федерального закона от 13 июля 2015 года № 225 «О</w:t>
      </w:r>
      <w:r w:rsidR="00992D47">
        <w:rPr>
          <w:rFonts w:ascii="Times New Roman" w:hAnsi="Times New Roman"/>
          <w:bCs/>
          <w:sz w:val="28"/>
          <w:szCs w:val="28"/>
        </w:rPr>
        <w:t> </w:t>
      </w:r>
      <w:r w:rsidR="00FA7BFD" w:rsidRPr="00992D47">
        <w:rPr>
          <w:rFonts w:ascii="Times New Roman" w:hAnsi="Times New Roman"/>
          <w:bCs/>
          <w:sz w:val="28"/>
          <w:szCs w:val="28"/>
        </w:rPr>
        <w:t xml:space="preserve">содействии развитию и повышению эффективности управления </w:t>
      </w:r>
      <w:r w:rsidR="00992D47">
        <w:rPr>
          <w:rFonts w:ascii="Times New Roman" w:hAnsi="Times New Roman"/>
          <w:bCs/>
          <w:sz w:val="28"/>
          <w:szCs w:val="28"/>
        </w:rPr>
        <w:br/>
      </w:r>
      <w:r w:rsidR="00FA7BFD" w:rsidRPr="00992D47">
        <w:rPr>
          <w:rFonts w:ascii="Times New Roman" w:hAnsi="Times New Roman"/>
          <w:bCs/>
          <w:sz w:val="28"/>
          <w:szCs w:val="28"/>
        </w:rPr>
        <w:t>в жилищной сфере и о</w:t>
      </w:r>
      <w:r w:rsidR="00655764" w:rsidRPr="00992D47">
        <w:rPr>
          <w:rFonts w:ascii="Times New Roman" w:hAnsi="Times New Roman"/>
          <w:bCs/>
          <w:sz w:val="28"/>
          <w:szCs w:val="28"/>
        </w:rPr>
        <w:t xml:space="preserve"> </w:t>
      </w:r>
      <w:r w:rsidR="00FA7BFD" w:rsidRPr="00992D47">
        <w:rPr>
          <w:rFonts w:ascii="Times New Roman" w:hAnsi="Times New Roman"/>
          <w:bCs/>
          <w:sz w:val="28"/>
          <w:szCs w:val="28"/>
        </w:rPr>
        <w:t>внесении изменений в отдельные законодательные акты Российской Федерации»</w:t>
      </w:r>
      <w:r w:rsidRPr="00992D47">
        <w:rPr>
          <w:rFonts w:ascii="Times New Roman" w:hAnsi="Times New Roman"/>
          <w:sz w:val="28"/>
          <w:szCs w:val="28"/>
        </w:rPr>
        <w:t xml:space="preserve">, подлежат передаче уполномоченными органами местного самоуправления </w:t>
      </w:r>
      <w:r w:rsidR="00FA7BFD" w:rsidRPr="00992D47">
        <w:rPr>
          <w:rFonts w:ascii="Times New Roman" w:hAnsi="Times New Roman"/>
          <w:sz w:val="28"/>
          <w:szCs w:val="28"/>
        </w:rPr>
        <w:t>государственной инспекции по охране объектов культурного наследия</w:t>
      </w:r>
      <w:proofErr w:type="gramEnd"/>
      <w:r w:rsidR="00FA7BFD" w:rsidRPr="00992D47">
        <w:rPr>
          <w:rFonts w:ascii="Times New Roman" w:hAnsi="Times New Roman"/>
          <w:sz w:val="28"/>
          <w:szCs w:val="28"/>
        </w:rPr>
        <w:t xml:space="preserve"> Рязанской области</w:t>
      </w:r>
      <w:r w:rsidR="00EE2026" w:rsidRPr="00992D47">
        <w:rPr>
          <w:rFonts w:ascii="Times New Roman" w:hAnsi="Times New Roman"/>
          <w:sz w:val="28"/>
          <w:szCs w:val="28"/>
        </w:rPr>
        <w:t xml:space="preserve"> (далее – Инспекция)</w:t>
      </w:r>
      <w:r w:rsidR="005E4668" w:rsidRPr="00992D47">
        <w:rPr>
          <w:rFonts w:ascii="Times New Roman" w:hAnsi="Times New Roman"/>
          <w:sz w:val="28"/>
          <w:szCs w:val="28"/>
        </w:rPr>
        <w:t>.</w:t>
      </w:r>
    </w:p>
    <w:p w:rsidR="00FA7BFD" w:rsidRPr="00992D47" w:rsidRDefault="00352247" w:rsidP="00992D47">
      <w:pPr>
        <w:pStyle w:val="ae"/>
        <w:numPr>
          <w:ilvl w:val="0"/>
          <w:numId w:val="7"/>
        </w:numPr>
        <w:tabs>
          <w:tab w:val="left" w:pos="1134"/>
        </w:tabs>
        <w:autoSpaceDE w:val="0"/>
        <w:autoSpaceDN w:val="0"/>
        <w:adjustRightInd w:val="0"/>
        <w:spacing w:line="276" w:lineRule="auto"/>
        <w:ind w:left="0" w:firstLine="709"/>
        <w:jc w:val="both"/>
        <w:rPr>
          <w:rFonts w:ascii="Times New Roman" w:hAnsi="Times New Roman"/>
          <w:sz w:val="28"/>
          <w:szCs w:val="28"/>
        </w:rPr>
      </w:pPr>
      <w:r>
        <w:rPr>
          <w:rFonts w:ascii="Times New Roman" w:hAnsi="Times New Roman"/>
          <w:sz w:val="28"/>
          <w:szCs w:val="28"/>
        </w:rPr>
        <w:t>В</w:t>
      </w:r>
      <w:bookmarkStart w:id="0" w:name="_GoBack"/>
      <w:bookmarkEnd w:id="0"/>
      <w:r w:rsidR="005E4668" w:rsidRPr="00992D47">
        <w:rPr>
          <w:rFonts w:ascii="Times New Roman" w:hAnsi="Times New Roman"/>
          <w:sz w:val="28"/>
          <w:szCs w:val="28"/>
        </w:rPr>
        <w:t xml:space="preserve"> адрес Инспекции уполномоченными органами местного самоуправления предоставляются выданные собственнику или иному законному владельцу объекта культурного наследия </w:t>
      </w:r>
      <w:r w:rsidR="00830D7C" w:rsidRPr="00992D47">
        <w:rPr>
          <w:rFonts w:ascii="Times New Roman" w:hAnsi="Times New Roman"/>
          <w:sz w:val="28"/>
          <w:szCs w:val="28"/>
        </w:rPr>
        <w:t xml:space="preserve">местного (муниципального) </w:t>
      </w:r>
      <w:r w:rsidR="005E4668" w:rsidRPr="00992D47">
        <w:rPr>
          <w:rFonts w:ascii="Times New Roman" w:hAnsi="Times New Roman"/>
          <w:sz w:val="28"/>
          <w:szCs w:val="28"/>
        </w:rPr>
        <w:t>значения задания на проведение работ по сохранению объекта культурного наследия местного (муниципального) значения</w:t>
      </w:r>
      <w:r w:rsidR="00830D7C" w:rsidRPr="00992D47">
        <w:rPr>
          <w:rFonts w:ascii="Times New Roman" w:hAnsi="Times New Roman"/>
          <w:sz w:val="28"/>
          <w:szCs w:val="28"/>
        </w:rPr>
        <w:t>.</w:t>
      </w:r>
    </w:p>
    <w:p w:rsidR="00EE2026" w:rsidRPr="00992D47" w:rsidRDefault="00EE2026" w:rsidP="00992D47">
      <w:pPr>
        <w:pStyle w:val="ae"/>
        <w:numPr>
          <w:ilvl w:val="0"/>
          <w:numId w:val="7"/>
        </w:numPr>
        <w:tabs>
          <w:tab w:val="left" w:pos="1134"/>
        </w:tabs>
        <w:autoSpaceDE w:val="0"/>
        <w:autoSpaceDN w:val="0"/>
        <w:adjustRightInd w:val="0"/>
        <w:spacing w:line="276" w:lineRule="auto"/>
        <w:ind w:left="0" w:firstLine="709"/>
        <w:jc w:val="both"/>
        <w:rPr>
          <w:rFonts w:ascii="Times New Roman" w:hAnsi="Times New Roman"/>
          <w:sz w:val="28"/>
          <w:szCs w:val="28"/>
        </w:rPr>
      </w:pPr>
      <w:r w:rsidRPr="00992D47">
        <w:rPr>
          <w:rFonts w:ascii="Times New Roman" w:hAnsi="Times New Roman"/>
          <w:sz w:val="28"/>
          <w:szCs w:val="28"/>
        </w:rPr>
        <w:t>И</w:t>
      </w:r>
      <w:r w:rsidR="00992D47">
        <w:rPr>
          <w:rFonts w:ascii="Times New Roman" w:hAnsi="Times New Roman"/>
          <w:sz w:val="28"/>
          <w:szCs w:val="28"/>
        </w:rPr>
        <w:t xml:space="preserve">нформация, указанная в пунктах 1 и 2 настоящего порядка, </w:t>
      </w:r>
      <w:r w:rsidRPr="00992D47">
        <w:rPr>
          <w:rFonts w:ascii="Times New Roman" w:hAnsi="Times New Roman"/>
          <w:sz w:val="28"/>
          <w:szCs w:val="28"/>
        </w:rPr>
        <w:t>подлежит передач</w:t>
      </w:r>
      <w:r w:rsidR="00992D47">
        <w:rPr>
          <w:rFonts w:ascii="Times New Roman" w:hAnsi="Times New Roman"/>
          <w:sz w:val="28"/>
          <w:szCs w:val="28"/>
        </w:rPr>
        <w:t>е</w:t>
      </w:r>
      <w:r w:rsidRPr="00992D47">
        <w:rPr>
          <w:rFonts w:ascii="Times New Roman" w:hAnsi="Times New Roman"/>
          <w:sz w:val="28"/>
          <w:szCs w:val="28"/>
        </w:rPr>
        <w:t xml:space="preserve"> </w:t>
      </w:r>
      <w:r w:rsidR="00992D47">
        <w:rPr>
          <w:rFonts w:ascii="Times New Roman" w:hAnsi="Times New Roman"/>
          <w:sz w:val="28"/>
          <w:szCs w:val="28"/>
        </w:rPr>
        <w:t>посредство</w:t>
      </w:r>
      <w:r w:rsidRPr="00992D47">
        <w:rPr>
          <w:rFonts w:ascii="Times New Roman" w:hAnsi="Times New Roman"/>
          <w:sz w:val="28"/>
          <w:szCs w:val="28"/>
        </w:rPr>
        <w:t>м</w:t>
      </w:r>
      <w:r w:rsidR="00FA7BFD" w:rsidRPr="00992D47">
        <w:rPr>
          <w:rFonts w:ascii="Times New Roman" w:hAnsi="Times New Roman"/>
          <w:sz w:val="28"/>
          <w:szCs w:val="28"/>
        </w:rPr>
        <w:t xml:space="preserve"> </w:t>
      </w:r>
      <w:r w:rsidR="0078407D" w:rsidRPr="00992D47">
        <w:rPr>
          <w:rFonts w:ascii="Times New Roman" w:hAnsi="Times New Roman"/>
          <w:sz w:val="28"/>
          <w:szCs w:val="28"/>
        </w:rPr>
        <w:t>межведомственной системы электронного документооборота и делопроизводства Рязанской области</w:t>
      </w:r>
      <w:r w:rsidRPr="00992D47">
        <w:rPr>
          <w:rFonts w:ascii="Times New Roman" w:hAnsi="Times New Roman"/>
          <w:sz w:val="28"/>
          <w:szCs w:val="28"/>
        </w:rPr>
        <w:t xml:space="preserve"> (далее – МСЭДД) </w:t>
      </w:r>
      <w:r w:rsidR="00992D47">
        <w:rPr>
          <w:rFonts w:ascii="Times New Roman" w:hAnsi="Times New Roman"/>
          <w:sz w:val="28"/>
          <w:szCs w:val="28"/>
        </w:rPr>
        <w:br/>
      </w:r>
      <w:r w:rsidRPr="00992D47">
        <w:rPr>
          <w:rFonts w:ascii="Times New Roman" w:hAnsi="Times New Roman"/>
          <w:sz w:val="28"/>
          <w:szCs w:val="28"/>
        </w:rPr>
        <w:t>в</w:t>
      </w:r>
      <w:r w:rsidR="00992D47">
        <w:rPr>
          <w:rFonts w:ascii="Times New Roman" w:hAnsi="Times New Roman"/>
          <w:sz w:val="28"/>
          <w:szCs w:val="28"/>
        </w:rPr>
        <w:t xml:space="preserve"> </w:t>
      </w:r>
      <w:r w:rsidR="00830D7C" w:rsidRPr="00992D47">
        <w:rPr>
          <w:rFonts w:ascii="Times New Roman" w:hAnsi="Times New Roman"/>
          <w:sz w:val="28"/>
          <w:szCs w:val="28"/>
        </w:rPr>
        <w:t>срок не более</w:t>
      </w:r>
      <w:r w:rsidRPr="00992D47">
        <w:rPr>
          <w:rFonts w:ascii="Times New Roman" w:hAnsi="Times New Roman"/>
          <w:sz w:val="28"/>
          <w:szCs w:val="28"/>
        </w:rPr>
        <w:t xml:space="preserve"> 5 рабочих дней после проведения </w:t>
      </w:r>
      <w:r w:rsidR="00992D47">
        <w:rPr>
          <w:rFonts w:ascii="Times New Roman" w:hAnsi="Times New Roman"/>
          <w:sz w:val="28"/>
          <w:szCs w:val="28"/>
        </w:rPr>
        <w:t>соответствующих</w:t>
      </w:r>
      <w:r w:rsidRPr="00992D47">
        <w:rPr>
          <w:rFonts w:ascii="Times New Roman" w:hAnsi="Times New Roman"/>
          <w:sz w:val="28"/>
          <w:szCs w:val="28"/>
        </w:rPr>
        <w:t xml:space="preserve"> мероприятий</w:t>
      </w:r>
      <w:r w:rsidR="00DE0320" w:rsidRPr="00992D47">
        <w:rPr>
          <w:rFonts w:ascii="Times New Roman" w:hAnsi="Times New Roman"/>
          <w:sz w:val="28"/>
          <w:szCs w:val="28"/>
        </w:rPr>
        <w:t>.</w:t>
      </w:r>
      <w:r w:rsidRPr="00992D47">
        <w:rPr>
          <w:rFonts w:ascii="Times New Roman" w:hAnsi="Times New Roman"/>
          <w:sz w:val="28"/>
          <w:szCs w:val="28"/>
        </w:rPr>
        <w:t xml:space="preserve"> </w:t>
      </w:r>
    </w:p>
    <w:p w:rsidR="00DE0320" w:rsidRPr="00DE0320" w:rsidRDefault="00EE2026" w:rsidP="00DE0320">
      <w:pPr>
        <w:autoSpaceDE w:val="0"/>
        <w:autoSpaceDN w:val="0"/>
        <w:adjustRightInd w:val="0"/>
        <w:spacing w:line="276" w:lineRule="auto"/>
        <w:ind w:firstLine="709"/>
        <w:jc w:val="both"/>
        <w:rPr>
          <w:rFonts w:ascii="Times New Roman" w:hAnsi="Times New Roman"/>
          <w:sz w:val="28"/>
          <w:szCs w:val="28"/>
        </w:rPr>
      </w:pPr>
      <w:r>
        <w:rPr>
          <w:rFonts w:ascii="Times New Roman" w:hAnsi="Times New Roman"/>
          <w:sz w:val="28"/>
          <w:szCs w:val="28"/>
        </w:rPr>
        <w:t xml:space="preserve">В случае невозможности передачи информации по </w:t>
      </w:r>
      <w:r w:rsidRPr="00EE2026">
        <w:rPr>
          <w:rFonts w:ascii="Times New Roman" w:hAnsi="Times New Roman"/>
          <w:sz w:val="28"/>
          <w:szCs w:val="28"/>
        </w:rPr>
        <w:t>МСЭДД</w:t>
      </w:r>
      <w:r>
        <w:rPr>
          <w:rFonts w:ascii="Times New Roman" w:hAnsi="Times New Roman"/>
          <w:sz w:val="28"/>
          <w:szCs w:val="28"/>
        </w:rPr>
        <w:t xml:space="preserve"> сведения</w:t>
      </w:r>
      <w:r w:rsidR="00992D47" w:rsidRPr="00992D47">
        <w:rPr>
          <w:rFonts w:ascii="Times New Roman" w:hAnsi="Times New Roman"/>
          <w:sz w:val="28"/>
          <w:szCs w:val="28"/>
        </w:rPr>
        <w:t>, указанн</w:t>
      </w:r>
      <w:r w:rsidR="00992D47">
        <w:rPr>
          <w:rFonts w:ascii="Times New Roman" w:hAnsi="Times New Roman"/>
          <w:sz w:val="28"/>
          <w:szCs w:val="28"/>
        </w:rPr>
        <w:t>ые</w:t>
      </w:r>
      <w:r w:rsidR="00992D47" w:rsidRPr="00992D47">
        <w:rPr>
          <w:rFonts w:ascii="Times New Roman" w:hAnsi="Times New Roman"/>
          <w:sz w:val="28"/>
          <w:szCs w:val="28"/>
        </w:rPr>
        <w:t xml:space="preserve"> в пунктах 1 и 2 настоящего порядка,</w:t>
      </w:r>
      <w:r w:rsidR="00992D47">
        <w:rPr>
          <w:rFonts w:ascii="Times New Roman" w:hAnsi="Times New Roman"/>
          <w:sz w:val="28"/>
          <w:szCs w:val="28"/>
        </w:rPr>
        <w:t xml:space="preserve"> </w:t>
      </w:r>
      <w:r>
        <w:rPr>
          <w:rFonts w:ascii="Times New Roman" w:hAnsi="Times New Roman"/>
          <w:sz w:val="28"/>
          <w:szCs w:val="28"/>
        </w:rPr>
        <w:t xml:space="preserve">направляются по почте либо на </w:t>
      </w:r>
      <w:r w:rsidRPr="00EE2026">
        <w:rPr>
          <w:rFonts w:ascii="Times New Roman" w:hAnsi="Times New Roman"/>
          <w:sz w:val="28"/>
          <w:szCs w:val="28"/>
        </w:rPr>
        <w:t>электронн</w:t>
      </w:r>
      <w:r>
        <w:rPr>
          <w:rFonts w:ascii="Times New Roman" w:hAnsi="Times New Roman"/>
          <w:sz w:val="28"/>
          <w:szCs w:val="28"/>
        </w:rPr>
        <w:t>ую</w:t>
      </w:r>
      <w:r w:rsidRPr="00EE2026">
        <w:rPr>
          <w:rFonts w:ascii="Times New Roman" w:hAnsi="Times New Roman"/>
          <w:sz w:val="28"/>
          <w:szCs w:val="28"/>
        </w:rPr>
        <w:t xml:space="preserve"> почт</w:t>
      </w:r>
      <w:r>
        <w:rPr>
          <w:rFonts w:ascii="Times New Roman" w:hAnsi="Times New Roman"/>
          <w:sz w:val="28"/>
          <w:szCs w:val="28"/>
        </w:rPr>
        <w:t>у Инспекции (</w:t>
      </w:r>
      <w:hyperlink r:id="rId13" w:history="1">
        <w:r w:rsidRPr="00C66488">
          <w:rPr>
            <w:rStyle w:val="ad"/>
            <w:rFonts w:ascii="Times New Roman" w:hAnsi="Times New Roman"/>
            <w:color w:val="auto"/>
            <w:sz w:val="28"/>
            <w:szCs w:val="28"/>
          </w:rPr>
          <w:t>iokn@ryazan.gov.ru</w:t>
        </w:r>
      </w:hyperlink>
      <w:r>
        <w:rPr>
          <w:rFonts w:ascii="Times New Roman" w:hAnsi="Times New Roman"/>
          <w:sz w:val="28"/>
          <w:szCs w:val="28"/>
        </w:rPr>
        <w:t>)</w:t>
      </w:r>
      <w:r w:rsidR="00830D7C">
        <w:rPr>
          <w:rFonts w:ascii="Times New Roman" w:hAnsi="Times New Roman"/>
          <w:sz w:val="28"/>
          <w:szCs w:val="28"/>
        </w:rPr>
        <w:t>.</w:t>
      </w:r>
    </w:p>
    <w:sectPr w:rsidR="00DE0320" w:rsidRPr="00DE0320" w:rsidSect="00DE0320">
      <w:headerReference w:type="default" r:id="rId14"/>
      <w:type w:val="continuous"/>
      <w:pgSz w:w="11907" w:h="16834" w:code="9"/>
      <w:pgMar w:top="1134" w:right="567" w:bottom="1134" w:left="1701"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B91" w:rsidRDefault="005B0B91">
      <w:r>
        <w:separator/>
      </w:r>
    </w:p>
  </w:endnote>
  <w:endnote w:type="continuationSeparator" w:id="0">
    <w:p w:rsidR="005B0B91" w:rsidRDefault="005B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15243A" w:rsidRPr="00F16284">
      <w:tc>
        <w:tcPr>
          <w:tcW w:w="2538" w:type="dxa"/>
        </w:tcPr>
        <w:p w:rsidR="0015243A" w:rsidRPr="00F16284" w:rsidRDefault="0015243A" w:rsidP="00AC7150">
          <w:pPr>
            <w:pStyle w:val="a6"/>
            <w:rPr>
              <w:rFonts w:ascii="Times New Roman" w:hAnsi="Times New Roman"/>
              <w:sz w:val="28"/>
              <w:szCs w:val="28"/>
            </w:rPr>
          </w:pPr>
        </w:p>
      </w:tc>
      <w:tc>
        <w:tcPr>
          <w:tcW w:w="2246" w:type="dxa"/>
        </w:tcPr>
        <w:p w:rsidR="0015243A" w:rsidRPr="00F16284" w:rsidRDefault="0015243A" w:rsidP="00F16284">
          <w:pPr>
            <w:pStyle w:val="a6"/>
            <w:jc w:val="both"/>
            <w:rPr>
              <w:rFonts w:ascii="Times New Roman" w:hAnsi="Times New Roman"/>
              <w:sz w:val="28"/>
              <w:szCs w:val="28"/>
            </w:rPr>
          </w:pPr>
        </w:p>
      </w:tc>
      <w:tc>
        <w:tcPr>
          <w:tcW w:w="1018" w:type="dxa"/>
        </w:tcPr>
        <w:p w:rsidR="0015243A" w:rsidRPr="00F16284" w:rsidRDefault="0015243A" w:rsidP="00F16284">
          <w:pPr>
            <w:pStyle w:val="a6"/>
            <w:ind w:right="-113"/>
            <w:jc w:val="right"/>
            <w:rPr>
              <w:b/>
              <w:sz w:val="14"/>
              <w:szCs w:val="14"/>
            </w:rPr>
          </w:pPr>
        </w:p>
      </w:tc>
      <w:tc>
        <w:tcPr>
          <w:tcW w:w="2730" w:type="dxa"/>
        </w:tcPr>
        <w:p w:rsidR="0015243A" w:rsidRPr="00F16284" w:rsidRDefault="0015243A" w:rsidP="00F16284">
          <w:pPr>
            <w:pStyle w:val="a6"/>
            <w:ind w:left="-113"/>
            <w:rPr>
              <w:rFonts w:ascii="Times New Roman" w:hAnsi="Times New Roman"/>
              <w:b/>
              <w:sz w:val="24"/>
              <w:szCs w:val="24"/>
            </w:rPr>
          </w:pPr>
        </w:p>
      </w:tc>
    </w:tr>
  </w:tbl>
  <w:p w:rsidR="0015243A" w:rsidRDefault="0015243A"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B91" w:rsidRDefault="005B0B91">
      <w:r>
        <w:separator/>
      </w:r>
    </w:p>
  </w:footnote>
  <w:footnote w:type="continuationSeparator" w:id="0">
    <w:p w:rsidR="005B0B91" w:rsidRDefault="005B0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43A" w:rsidRDefault="0015243A"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15243A" w:rsidRDefault="0015243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43A" w:rsidRPr="00481B88" w:rsidRDefault="0015243A" w:rsidP="00E37801">
    <w:pPr>
      <w:pStyle w:val="a5"/>
      <w:framePr w:w="326" w:wrap="around" w:vAnchor="text" w:hAnchor="page" w:x="6486" w:y="321"/>
      <w:rPr>
        <w:rStyle w:val="a8"/>
        <w:rFonts w:ascii="Times New Roman" w:hAnsi="Times New Roman"/>
        <w:sz w:val="28"/>
        <w:szCs w:val="28"/>
      </w:rPr>
    </w:pPr>
  </w:p>
  <w:p w:rsidR="0015243A" w:rsidRPr="00624967" w:rsidRDefault="0015243A" w:rsidP="00624967">
    <w:pPr>
      <w:jc w:val="center"/>
      <w:rPr>
        <w:rFonts w:ascii="Times New Roman" w:hAnsi="Times New Roman"/>
        <w:sz w:val="24"/>
        <w:szCs w:val="24"/>
      </w:rPr>
    </w:pPr>
    <w:r w:rsidRPr="00624967">
      <w:rPr>
        <w:rFonts w:ascii="Times New Roman" w:hAnsi="Times New Roman"/>
        <w:sz w:val="24"/>
        <w:szCs w:val="24"/>
      </w:rPr>
      <w:fldChar w:fldCharType="begin"/>
    </w:r>
    <w:r w:rsidRPr="00624967">
      <w:rPr>
        <w:rFonts w:ascii="Times New Roman" w:hAnsi="Times New Roman"/>
        <w:sz w:val="24"/>
        <w:szCs w:val="24"/>
      </w:rPr>
      <w:instrText xml:space="preserve">PAGE  </w:instrText>
    </w:r>
    <w:r w:rsidRPr="00624967">
      <w:rPr>
        <w:rFonts w:ascii="Times New Roman" w:hAnsi="Times New Roman"/>
        <w:sz w:val="24"/>
        <w:szCs w:val="24"/>
      </w:rPr>
      <w:fldChar w:fldCharType="separate"/>
    </w:r>
    <w:r w:rsidR="00EE2026">
      <w:rPr>
        <w:rFonts w:ascii="Times New Roman" w:hAnsi="Times New Roman"/>
        <w:noProof/>
        <w:sz w:val="24"/>
        <w:szCs w:val="24"/>
      </w:rPr>
      <w:t>2</w:t>
    </w:r>
    <w:r w:rsidRPr="00624967">
      <w:rPr>
        <w:rFonts w:ascii="Times New Roman" w:hAnsi="Times New Roman"/>
        <w:sz w:val="24"/>
        <w:szCs w:val="24"/>
      </w:rPr>
      <w:fldChar w:fldCharType="end"/>
    </w:r>
  </w:p>
  <w:p w:rsidR="0015243A" w:rsidRPr="00E37801" w:rsidRDefault="0015243A">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578B44FD"/>
    <w:multiLevelType w:val="hybridMultilevel"/>
    <w:tmpl w:val="2C947A72"/>
    <w:lvl w:ilvl="0" w:tplc="A1FA9B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6">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6"/>
  </w:num>
  <w:num w:numId="2">
    <w:abstractNumId w:val="0"/>
  </w:num>
  <w:num w:numId="3">
    <w:abstractNumId w:val="3"/>
  </w:num>
  <w:num w:numId="4">
    <w:abstractNumId w:val="1"/>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VPBld1LXRupE2VNrIm5h1W7Jwg=" w:salt="xfutzk+m8BZCwR/mpVUFJ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1360F"/>
    <w:rsid w:val="000331B3"/>
    <w:rsid w:val="00033413"/>
    <w:rsid w:val="00037C0C"/>
    <w:rsid w:val="000502A3"/>
    <w:rsid w:val="00056DEB"/>
    <w:rsid w:val="00073A7A"/>
    <w:rsid w:val="00076D5E"/>
    <w:rsid w:val="00084DD3"/>
    <w:rsid w:val="000917C0"/>
    <w:rsid w:val="000A4257"/>
    <w:rsid w:val="000B0736"/>
    <w:rsid w:val="000D0F18"/>
    <w:rsid w:val="000F64F7"/>
    <w:rsid w:val="00122CFD"/>
    <w:rsid w:val="00151370"/>
    <w:rsid w:val="0015243A"/>
    <w:rsid w:val="00162E72"/>
    <w:rsid w:val="00175BE5"/>
    <w:rsid w:val="001850F4"/>
    <w:rsid w:val="00190FF9"/>
    <w:rsid w:val="001947BE"/>
    <w:rsid w:val="00197BFA"/>
    <w:rsid w:val="001A560F"/>
    <w:rsid w:val="001A62FD"/>
    <w:rsid w:val="001B0982"/>
    <w:rsid w:val="001B32BA"/>
    <w:rsid w:val="001E0317"/>
    <w:rsid w:val="001E20F1"/>
    <w:rsid w:val="001F12E8"/>
    <w:rsid w:val="001F228C"/>
    <w:rsid w:val="001F64B8"/>
    <w:rsid w:val="001F7C83"/>
    <w:rsid w:val="00203046"/>
    <w:rsid w:val="00205AB5"/>
    <w:rsid w:val="00220CDA"/>
    <w:rsid w:val="00224562"/>
    <w:rsid w:val="00224DBA"/>
    <w:rsid w:val="00231F1C"/>
    <w:rsid w:val="00242DDB"/>
    <w:rsid w:val="002479A2"/>
    <w:rsid w:val="0026087E"/>
    <w:rsid w:val="00261DE0"/>
    <w:rsid w:val="00265420"/>
    <w:rsid w:val="00274E14"/>
    <w:rsid w:val="00280A6D"/>
    <w:rsid w:val="00282D8F"/>
    <w:rsid w:val="002953B6"/>
    <w:rsid w:val="002B7A59"/>
    <w:rsid w:val="002C6B4B"/>
    <w:rsid w:val="002E51A7"/>
    <w:rsid w:val="002E5450"/>
    <w:rsid w:val="002E5A5F"/>
    <w:rsid w:val="002E7546"/>
    <w:rsid w:val="002F1E81"/>
    <w:rsid w:val="003013E2"/>
    <w:rsid w:val="003070B9"/>
    <w:rsid w:val="00310D92"/>
    <w:rsid w:val="003160CB"/>
    <w:rsid w:val="003222A3"/>
    <w:rsid w:val="00352247"/>
    <w:rsid w:val="00360A40"/>
    <w:rsid w:val="00377DE5"/>
    <w:rsid w:val="00377F62"/>
    <w:rsid w:val="003854E4"/>
    <w:rsid w:val="00386F68"/>
    <w:rsid w:val="003870C2"/>
    <w:rsid w:val="003A1BED"/>
    <w:rsid w:val="003B0597"/>
    <w:rsid w:val="003B4F09"/>
    <w:rsid w:val="003D2A6E"/>
    <w:rsid w:val="003D3B8A"/>
    <w:rsid w:val="003D54F8"/>
    <w:rsid w:val="003F4F5E"/>
    <w:rsid w:val="00400906"/>
    <w:rsid w:val="0042590E"/>
    <w:rsid w:val="00437F65"/>
    <w:rsid w:val="00460FEA"/>
    <w:rsid w:val="004734B7"/>
    <w:rsid w:val="00481B88"/>
    <w:rsid w:val="00485B4F"/>
    <w:rsid w:val="004862D1"/>
    <w:rsid w:val="004B2D5A"/>
    <w:rsid w:val="004D293D"/>
    <w:rsid w:val="004D4B96"/>
    <w:rsid w:val="004F44FE"/>
    <w:rsid w:val="00512A47"/>
    <w:rsid w:val="00531A20"/>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0B91"/>
    <w:rsid w:val="005B229B"/>
    <w:rsid w:val="005B3518"/>
    <w:rsid w:val="005B3E25"/>
    <w:rsid w:val="005C56AE"/>
    <w:rsid w:val="005C7449"/>
    <w:rsid w:val="005E4668"/>
    <w:rsid w:val="005E6D99"/>
    <w:rsid w:val="005F2ADD"/>
    <w:rsid w:val="005F2C49"/>
    <w:rsid w:val="006013EB"/>
    <w:rsid w:val="0060479E"/>
    <w:rsid w:val="00604BE7"/>
    <w:rsid w:val="00616AED"/>
    <w:rsid w:val="00624967"/>
    <w:rsid w:val="00625AEA"/>
    <w:rsid w:val="00632A4F"/>
    <w:rsid w:val="00632B56"/>
    <w:rsid w:val="006351E3"/>
    <w:rsid w:val="00644236"/>
    <w:rsid w:val="006471E5"/>
    <w:rsid w:val="00655764"/>
    <w:rsid w:val="00671D3B"/>
    <w:rsid w:val="00677EBD"/>
    <w:rsid w:val="00684A5B"/>
    <w:rsid w:val="006A1F71"/>
    <w:rsid w:val="006F328B"/>
    <w:rsid w:val="006F5886"/>
    <w:rsid w:val="00707734"/>
    <w:rsid w:val="00707E19"/>
    <w:rsid w:val="00707F2B"/>
    <w:rsid w:val="00712F7C"/>
    <w:rsid w:val="0072328A"/>
    <w:rsid w:val="007377B5"/>
    <w:rsid w:val="00746CC2"/>
    <w:rsid w:val="00760323"/>
    <w:rsid w:val="00765600"/>
    <w:rsid w:val="007738F6"/>
    <w:rsid w:val="0078407D"/>
    <w:rsid w:val="00791C9F"/>
    <w:rsid w:val="00792AAB"/>
    <w:rsid w:val="00793B47"/>
    <w:rsid w:val="007962AF"/>
    <w:rsid w:val="007A1D0C"/>
    <w:rsid w:val="007A2A7B"/>
    <w:rsid w:val="007C5E77"/>
    <w:rsid w:val="007D4925"/>
    <w:rsid w:val="007E0EB4"/>
    <w:rsid w:val="007F0C8A"/>
    <w:rsid w:val="007F11AB"/>
    <w:rsid w:val="007F1DC0"/>
    <w:rsid w:val="008143CB"/>
    <w:rsid w:val="00823CA1"/>
    <w:rsid w:val="00830D7C"/>
    <w:rsid w:val="00831FDA"/>
    <w:rsid w:val="00847073"/>
    <w:rsid w:val="008513B9"/>
    <w:rsid w:val="008702D3"/>
    <w:rsid w:val="00876034"/>
    <w:rsid w:val="008827E7"/>
    <w:rsid w:val="008A1696"/>
    <w:rsid w:val="008C58FE"/>
    <w:rsid w:val="008E0165"/>
    <w:rsid w:val="008E456A"/>
    <w:rsid w:val="008E6C41"/>
    <w:rsid w:val="008F0816"/>
    <w:rsid w:val="008F6BB7"/>
    <w:rsid w:val="00900F42"/>
    <w:rsid w:val="0092628C"/>
    <w:rsid w:val="00932E3C"/>
    <w:rsid w:val="009573D3"/>
    <w:rsid w:val="00987FFD"/>
    <w:rsid w:val="00992D47"/>
    <w:rsid w:val="00997645"/>
    <w:rsid w:val="009977FF"/>
    <w:rsid w:val="009A0532"/>
    <w:rsid w:val="009A085B"/>
    <w:rsid w:val="009C1DE6"/>
    <w:rsid w:val="009C1F0E"/>
    <w:rsid w:val="009D3E8C"/>
    <w:rsid w:val="009E3A0E"/>
    <w:rsid w:val="00A0255A"/>
    <w:rsid w:val="00A1314B"/>
    <w:rsid w:val="00A13160"/>
    <w:rsid w:val="00A137D3"/>
    <w:rsid w:val="00A16FA3"/>
    <w:rsid w:val="00A44A8F"/>
    <w:rsid w:val="00A463D1"/>
    <w:rsid w:val="00A51D96"/>
    <w:rsid w:val="00A71993"/>
    <w:rsid w:val="00A93FE0"/>
    <w:rsid w:val="00A96F84"/>
    <w:rsid w:val="00A979D4"/>
    <w:rsid w:val="00AC3953"/>
    <w:rsid w:val="00AC7150"/>
    <w:rsid w:val="00AE1DCA"/>
    <w:rsid w:val="00AF5F7C"/>
    <w:rsid w:val="00B02207"/>
    <w:rsid w:val="00B03403"/>
    <w:rsid w:val="00B10324"/>
    <w:rsid w:val="00B376B1"/>
    <w:rsid w:val="00B620D9"/>
    <w:rsid w:val="00B633DB"/>
    <w:rsid w:val="00B639ED"/>
    <w:rsid w:val="00B66A8C"/>
    <w:rsid w:val="00B67E4E"/>
    <w:rsid w:val="00B8061C"/>
    <w:rsid w:val="00B83BA2"/>
    <w:rsid w:val="00B853AA"/>
    <w:rsid w:val="00B875BF"/>
    <w:rsid w:val="00B91F62"/>
    <w:rsid w:val="00BB2C98"/>
    <w:rsid w:val="00BD0B82"/>
    <w:rsid w:val="00BD7BC5"/>
    <w:rsid w:val="00BE000B"/>
    <w:rsid w:val="00BF4F5F"/>
    <w:rsid w:val="00C04EEB"/>
    <w:rsid w:val="00C075A4"/>
    <w:rsid w:val="00C10F12"/>
    <w:rsid w:val="00C11826"/>
    <w:rsid w:val="00C46D42"/>
    <w:rsid w:val="00C50C32"/>
    <w:rsid w:val="00C60178"/>
    <w:rsid w:val="00C61760"/>
    <w:rsid w:val="00C63CD6"/>
    <w:rsid w:val="00C66488"/>
    <w:rsid w:val="00C87D95"/>
    <w:rsid w:val="00C9077A"/>
    <w:rsid w:val="00C95CD2"/>
    <w:rsid w:val="00CA051B"/>
    <w:rsid w:val="00CB3CBE"/>
    <w:rsid w:val="00CB4D8A"/>
    <w:rsid w:val="00CD51C4"/>
    <w:rsid w:val="00CE2961"/>
    <w:rsid w:val="00CF03D8"/>
    <w:rsid w:val="00D015D5"/>
    <w:rsid w:val="00D03D68"/>
    <w:rsid w:val="00D10642"/>
    <w:rsid w:val="00D266DD"/>
    <w:rsid w:val="00D32B04"/>
    <w:rsid w:val="00D374E7"/>
    <w:rsid w:val="00D63949"/>
    <w:rsid w:val="00D652E7"/>
    <w:rsid w:val="00D77BCF"/>
    <w:rsid w:val="00D84394"/>
    <w:rsid w:val="00D95E55"/>
    <w:rsid w:val="00DB3664"/>
    <w:rsid w:val="00DC16FB"/>
    <w:rsid w:val="00DC4A65"/>
    <w:rsid w:val="00DC4F66"/>
    <w:rsid w:val="00DE0320"/>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EE2026"/>
    <w:rsid w:val="00F06EFB"/>
    <w:rsid w:val="00F1529E"/>
    <w:rsid w:val="00F16284"/>
    <w:rsid w:val="00F16F07"/>
    <w:rsid w:val="00F45B7C"/>
    <w:rsid w:val="00F45FCE"/>
    <w:rsid w:val="00F6335D"/>
    <w:rsid w:val="00F63C39"/>
    <w:rsid w:val="00F9334F"/>
    <w:rsid w:val="00F97D7F"/>
    <w:rsid w:val="00FA122C"/>
    <w:rsid w:val="00FA3B95"/>
    <w:rsid w:val="00FA7BFD"/>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character" w:styleId="ad">
    <w:name w:val="Hyperlink"/>
    <w:basedOn w:val="a0"/>
    <w:rsid w:val="00DE0320"/>
    <w:rPr>
      <w:color w:val="0000FF" w:themeColor="hyperlink"/>
      <w:u w:val="single"/>
    </w:rPr>
  </w:style>
  <w:style w:type="paragraph" w:styleId="ae">
    <w:name w:val="List Paragraph"/>
    <w:basedOn w:val="a"/>
    <w:uiPriority w:val="34"/>
    <w:qFormat/>
    <w:rsid w:val="00992D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character" w:styleId="ad">
    <w:name w:val="Hyperlink"/>
    <w:basedOn w:val="a0"/>
    <w:rsid w:val="00DE0320"/>
    <w:rPr>
      <w:color w:val="0000FF" w:themeColor="hyperlink"/>
      <w:u w:val="single"/>
    </w:rPr>
  </w:style>
  <w:style w:type="paragraph" w:styleId="ae">
    <w:name w:val="List Paragraph"/>
    <w:basedOn w:val="a"/>
    <w:uiPriority w:val="34"/>
    <w:qFormat/>
    <w:rsid w:val="00992D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0682">
      <w:bodyDiv w:val="1"/>
      <w:marLeft w:val="0"/>
      <w:marRight w:val="0"/>
      <w:marTop w:val="0"/>
      <w:marBottom w:val="0"/>
      <w:divBdr>
        <w:top w:val="none" w:sz="0" w:space="0" w:color="auto"/>
        <w:left w:val="none" w:sz="0" w:space="0" w:color="auto"/>
        <w:bottom w:val="none" w:sz="0" w:space="0" w:color="auto"/>
        <w:right w:val="none" w:sz="0" w:space="0" w:color="auto"/>
      </w:divBdr>
    </w:div>
    <w:div w:id="322702533">
      <w:bodyDiv w:val="1"/>
      <w:marLeft w:val="0"/>
      <w:marRight w:val="0"/>
      <w:marTop w:val="0"/>
      <w:marBottom w:val="0"/>
      <w:divBdr>
        <w:top w:val="none" w:sz="0" w:space="0" w:color="auto"/>
        <w:left w:val="none" w:sz="0" w:space="0" w:color="auto"/>
        <w:bottom w:val="none" w:sz="0" w:space="0" w:color="auto"/>
        <w:right w:val="none" w:sz="0" w:space="0" w:color="auto"/>
      </w:divBdr>
    </w:div>
    <w:div w:id="499084321">
      <w:bodyDiv w:val="1"/>
      <w:marLeft w:val="0"/>
      <w:marRight w:val="0"/>
      <w:marTop w:val="0"/>
      <w:marBottom w:val="0"/>
      <w:divBdr>
        <w:top w:val="none" w:sz="0" w:space="0" w:color="auto"/>
        <w:left w:val="none" w:sz="0" w:space="0" w:color="auto"/>
        <w:bottom w:val="none" w:sz="0" w:space="0" w:color="auto"/>
        <w:right w:val="none" w:sz="0" w:space="0" w:color="auto"/>
      </w:divBdr>
      <w:divsChild>
        <w:div w:id="1304772983">
          <w:marLeft w:val="0"/>
          <w:marRight w:val="0"/>
          <w:marTop w:val="240"/>
          <w:marBottom w:val="240"/>
          <w:divBdr>
            <w:top w:val="none" w:sz="0" w:space="0" w:color="auto"/>
            <w:left w:val="none" w:sz="0" w:space="0" w:color="auto"/>
            <w:bottom w:val="none" w:sz="0" w:space="0" w:color="auto"/>
            <w:right w:val="none" w:sz="0" w:space="0" w:color="auto"/>
          </w:divBdr>
        </w:div>
        <w:div w:id="195584325">
          <w:marLeft w:val="0"/>
          <w:marRight w:val="0"/>
          <w:marTop w:val="240"/>
          <w:marBottom w:val="240"/>
          <w:divBdr>
            <w:top w:val="none" w:sz="0" w:space="0" w:color="auto"/>
            <w:left w:val="none" w:sz="0" w:space="0" w:color="auto"/>
            <w:bottom w:val="none" w:sz="0" w:space="0" w:color="auto"/>
            <w:right w:val="none" w:sz="0" w:space="0" w:color="auto"/>
          </w:divBdr>
        </w:div>
        <w:div w:id="1079181456">
          <w:marLeft w:val="0"/>
          <w:marRight w:val="0"/>
          <w:marTop w:val="240"/>
          <w:marBottom w:val="240"/>
          <w:divBdr>
            <w:top w:val="none" w:sz="0" w:space="0" w:color="auto"/>
            <w:left w:val="none" w:sz="0" w:space="0" w:color="auto"/>
            <w:bottom w:val="none" w:sz="0" w:space="0" w:color="auto"/>
            <w:right w:val="none" w:sz="0" w:space="0" w:color="auto"/>
          </w:divBdr>
        </w:div>
        <w:div w:id="764230300">
          <w:marLeft w:val="0"/>
          <w:marRight w:val="0"/>
          <w:marTop w:val="240"/>
          <w:marBottom w:val="240"/>
          <w:divBdr>
            <w:top w:val="none" w:sz="0" w:space="0" w:color="auto"/>
            <w:left w:val="none" w:sz="0" w:space="0" w:color="auto"/>
            <w:bottom w:val="none" w:sz="0" w:space="0" w:color="auto"/>
            <w:right w:val="none" w:sz="0" w:space="0" w:color="auto"/>
          </w:divBdr>
        </w:div>
        <w:div w:id="420024679">
          <w:marLeft w:val="0"/>
          <w:marRight w:val="0"/>
          <w:marTop w:val="240"/>
          <w:marBottom w:val="240"/>
          <w:divBdr>
            <w:top w:val="none" w:sz="0" w:space="0" w:color="auto"/>
            <w:left w:val="none" w:sz="0" w:space="0" w:color="auto"/>
            <w:bottom w:val="none" w:sz="0" w:space="0" w:color="auto"/>
            <w:right w:val="none" w:sz="0" w:space="0" w:color="auto"/>
          </w:divBdr>
        </w:div>
      </w:divsChild>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249078921">
      <w:bodyDiv w:val="1"/>
      <w:marLeft w:val="0"/>
      <w:marRight w:val="0"/>
      <w:marTop w:val="0"/>
      <w:marBottom w:val="0"/>
      <w:divBdr>
        <w:top w:val="none" w:sz="0" w:space="0" w:color="auto"/>
        <w:left w:val="none" w:sz="0" w:space="0" w:color="auto"/>
        <w:bottom w:val="none" w:sz="0" w:space="0" w:color="auto"/>
        <w:right w:val="none" w:sz="0" w:space="0" w:color="auto"/>
      </w:divBdr>
      <w:divsChild>
        <w:div w:id="184948237">
          <w:marLeft w:val="0"/>
          <w:marRight w:val="0"/>
          <w:marTop w:val="0"/>
          <w:marBottom w:val="0"/>
          <w:divBdr>
            <w:top w:val="none" w:sz="0" w:space="0" w:color="auto"/>
            <w:left w:val="none" w:sz="0" w:space="0" w:color="auto"/>
            <w:bottom w:val="none" w:sz="0" w:space="0" w:color="auto"/>
            <w:right w:val="none" w:sz="0" w:space="0" w:color="auto"/>
          </w:divBdr>
          <w:divsChild>
            <w:div w:id="1433547533">
              <w:marLeft w:val="0"/>
              <w:marRight w:val="0"/>
              <w:marTop w:val="0"/>
              <w:marBottom w:val="0"/>
              <w:divBdr>
                <w:top w:val="none" w:sz="0" w:space="0" w:color="auto"/>
                <w:left w:val="none" w:sz="0" w:space="0" w:color="auto"/>
                <w:bottom w:val="none" w:sz="0" w:space="0" w:color="auto"/>
                <w:right w:val="none" w:sz="0" w:space="0" w:color="auto"/>
              </w:divBdr>
              <w:divsChild>
                <w:div w:id="1334995718">
                  <w:marLeft w:val="0"/>
                  <w:marRight w:val="0"/>
                  <w:marTop w:val="0"/>
                  <w:marBottom w:val="0"/>
                  <w:divBdr>
                    <w:top w:val="none" w:sz="0" w:space="0" w:color="auto"/>
                    <w:left w:val="none" w:sz="0" w:space="0" w:color="auto"/>
                    <w:bottom w:val="none" w:sz="0" w:space="0" w:color="auto"/>
                    <w:right w:val="none" w:sz="0" w:space="0" w:color="auto"/>
                  </w:divBdr>
                </w:div>
                <w:div w:id="2051374456">
                  <w:marLeft w:val="0"/>
                  <w:marRight w:val="0"/>
                  <w:marTop w:val="0"/>
                  <w:marBottom w:val="0"/>
                  <w:divBdr>
                    <w:top w:val="none" w:sz="0" w:space="0" w:color="auto"/>
                    <w:left w:val="none" w:sz="0" w:space="0" w:color="auto"/>
                    <w:bottom w:val="none" w:sz="0" w:space="0" w:color="auto"/>
                    <w:right w:val="none" w:sz="0" w:space="0" w:color="auto"/>
                  </w:divBdr>
                </w:div>
                <w:div w:id="105203340">
                  <w:marLeft w:val="0"/>
                  <w:marRight w:val="0"/>
                  <w:marTop w:val="0"/>
                  <w:marBottom w:val="0"/>
                  <w:divBdr>
                    <w:top w:val="none" w:sz="0" w:space="0" w:color="auto"/>
                    <w:left w:val="none" w:sz="0" w:space="0" w:color="auto"/>
                    <w:bottom w:val="none" w:sz="0" w:space="0" w:color="auto"/>
                    <w:right w:val="none" w:sz="0" w:space="0" w:color="auto"/>
                  </w:divBdr>
                </w:div>
                <w:div w:id="2114009285">
                  <w:marLeft w:val="0"/>
                  <w:marRight w:val="0"/>
                  <w:marTop w:val="0"/>
                  <w:marBottom w:val="0"/>
                  <w:divBdr>
                    <w:top w:val="none" w:sz="0" w:space="0" w:color="auto"/>
                    <w:left w:val="none" w:sz="0" w:space="0" w:color="auto"/>
                    <w:bottom w:val="none" w:sz="0" w:space="0" w:color="auto"/>
                    <w:right w:val="none" w:sz="0" w:space="0" w:color="auto"/>
                  </w:divBdr>
                </w:div>
                <w:div w:id="1683969210">
                  <w:marLeft w:val="0"/>
                  <w:marRight w:val="0"/>
                  <w:marTop w:val="0"/>
                  <w:marBottom w:val="0"/>
                  <w:divBdr>
                    <w:top w:val="none" w:sz="0" w:space="0" w:color="auto"/>
                    <w:left w:val="none" w:sz="0" w:space="0" w:color="auto"/>
                    <w:bottom w:val="none" w:sz="0" w:space="0" w:color="auto"/>
                    <w:right w:val="none" w:sz="0" w:space="0" w:color="auto"/>
                  </w:divBdr>
                </w:div>
                <w:div w:id="1847549931">
                  <w:marLeft w:val="0"/>
                  <w:marRight w:val="0"/>
                  <w:marTop w:val="0"/>
                  <w:marBottom w:val="0"/>
                  <w:divBdr>
                    <w:top w:val="none" w:sz="0" w:space="0" w:color="auto"/>
                    <w:left w:val="none" w:sz="0" w:space="0" w:color="auto"/>
                    <w:bottom w:val="none" w:sz="0" w:space="0" w:color="auto"/>
                    <w:right w:val="none" w:sz="0" w:space="0" w:color="auto"/>
                  </w:divBdr>
                  <w:divsChild>
                    <w:div w:id="359476089">
                      <w:marLeft w:val="0"/>
                      <w:marRight w:val="0"/>
                      <w:marTop w:val="0"/>
                      <w:marBottom w:val="0"/>
                      <w:divBdr>
                        <w:top w:val="none" w:sz="0" w:space="0" w:color="auto"/>
                        <w:left w:val="none" w:sz="0" w:space="0" w:color="auto"/>
                        <w:bottom w:val="none" w:sz="0" w:space="0" w:color="auto"/>
                        <w:right w:val="none" w:sz="0" w:space="0" w:color="auto"/>
                      </w:divBdr>
                    </w:div>
                    <w:div w:id="1440904531">
                      <w:marLeft w:val="0"/>
                      <w:marRight w:val="0"/>
                      <w:marTop w:val="0"/>
                      <w:marBottom w:val="0"/>
                      <w:divBdr>
                        <w:top w:val="none" w:sz="0" w:space="0" w:color="auto"/>
                        <w:left w:val="none" w:sz="0" w:space="0" w:color="auto"/>
                        <w:bottom w:val="none" w:sz="0" w:space="0" w:color="auto"/>
                        <w:right w:val="none" w:sz="0" w:space="0" w:color="auto"/>
                      </w:divBdr>
                    </w:div>
                    <w:div w:id="366293560">
                      <w:marLeft w:val="0"/>
                      <w:marRight w:val="0"/>
                      <w:marTop w:val="0"/>
                      <w:marBottom w:val="0"/>
                      <w:divBdr>
                        <w:top w:val="none" w:sz="0" w:space="0" w:color="auto"/>
                        <w:left w:val="none" w:sz="0" w:space="0" w:color="auto"/>
                        <w:bottom w:val="none" w:sz="0" w:space="0" w:color="auto"/>
                        <w:right w:val="none" w:sz="0" w:space="0" w:color="auto"/>
                      </w:divBdr>
                    </w:div>
                    <w:div w:id="565336137">
                      <w:marLeft w:val="0"/>
                      <w:marRight w:val="0"/>
                      <w:marTop w:val="0"/>
                      <w:marBottom w:val="0"/>
                      <w:divBdr>
                        <w:top w:val="none" w:sz="0" w:space="0" w:color="auto"/>
                        <w:left w:val="none" w:sz="0" w:space="0" w:color="auto"/>
                        <w:bottom w:val="none" w:sz="0" w:space="0" w:color="auto"/>
                        <w:right w:val="none" w:sz="0" w:space="0" w:color="auto"/>
                      </w:divBdr>
                    </w:div>
                    <w:div w:id="88282390">
                      <w:marLeft w:val="0"/>
                      <w:marRight w:val="0"/>
                      <w:marTop w:val="0"/>
                      <w:marBottom w:val="0"/>
                      <w:divBdr>
                        <w:top w:val="none" w:sz="0" w:space="0" w:color="auto"/>
                        <w:left w:val="none" w:sz="0" w:space="0" w:color="auto"/>
                        <w:bottom w:val="none" w:sz="0" w:space="0" w:color="auto"/>
                        <w:right w:val="none" w:sz="0" w:space="0" w:color="auto"/>
                      </w:divBdr>
                    </w:div>
                    <w:div w:id="1354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749">
          <w:marLeft w:val="0"/>
          <w:marRight w:val="0"/>
          <w:marTop w:val="0"/>
          <w:marBottom w:val="11250"/>
          <w:divBdr>
            <w:top w:val="none" w:sz="0" w:space="0" w:color="auto"/>
            <w:left w:val="none" w:sz="0" w:space="0" w:color="auto"/>
            <w:bottom w:val="none" w:sz="0" w:space="0" w:color="auto"/>
            <w:right w:val="none" w:sz="0" w:space="0" w:color="auto"/>
          </w:divBdr>
          <w:divsChild>
            <w:div w:id="1431126715">
              <w:marLeft w:val="0"/>
              <w:marRight w:val="0"/>
              <w:marTop w:val="0"/>
              <w:marBottom w:val="0"/>
              <w:divBdr>
                <w:top w:val="none" w:sz="0" w:space="0" w:color="auto"/>
                <w:left w:val="none" w:sz="0" w:space="0" w:color="auto"/>
                <w:bottom w:val="none" w:sz="0" w:space="0" w:color="auto"/>
                <w:right w:val="none" w:sz="0" w:space="0" w:color="auto"/>
              </w:divBdr>
              <w:divsChild>
                <w:div w:id="1546211165">
                  <w:marLeft w:val="0"/>
                  <w:marRight w:val="0"/>
                  <w:marTop w:val="0"/>
                  <w:marBottom w:val="0"/>
                  <w:divBdr>
                    <w:top w:val="none" w:sz="0" w:space="0" w:color="auto"/>
                    <w:left w:val="none" w:sz="0" w:space="0" w:color="auto"/>
                    <w:bottom w:val="none" w:sz="0" w:space="0" w:color="auto"/>
                    <w:right w:val="none" w:sz="0" w:space="0" w:color="auto"/>
                  </w:divBdr>
                  <w:divsChild>
                    <w:div w:id="1888569278">
                      <w:marLeft w:val="0"/>
                      <w:marRight w:val="0"/>
                      <w:marTop w:val="0"/>
                      <w:marBottom w:val="0"/>
                      <w:divBdr>
                        <w:top w:val="none" w:sz="0" w:space="0" w:color="auto"/>
                        <w:left w:val="none" w:sz="0" w:space="0" w:color="auto"/>
                        <w:bottom w:val="none" w:sz="0" w:space="0" w:color="auto"/>
                        <w:right w:val="none" w:sz="0" w:space="0" w:color="auto"/>
                      </w:divBdr>
                      <w:divsChild>
                        <w:div w:id="2000961617">
                          <w:marLeft w:val="0"/>
                          <w:marRight w:val="0"/>
                          <w:marTop w:val="0"/>
                          <w:marBottom w:val="0"/>
                          <w:divBdr>
                            <w:top w:val="none" w:sz="0" w:space="0" w:color="auto"/>
                            <w:left w:val="none" w:sz="0" w:space="0" w:color="auto"/>
                            <w:bottom w:val="none" w:sz="0" w:space="0" w:color="auto"/>
                            <w:right w:val="none" w:sz="0" w:space="0" w:color="auto"/>
                          </w:divBdr>
                        </w:div>
                        <w:div w:id="212090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okn@ryazan.gov.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89D27-D0D4-4C75-85D1-5C393D121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Pages>
  <Words>319</Words>
  <Characters>1824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Лёксина М.А.</dc:creator>
  <cp:lastModifiedBy>1</cp:lastModifiedBy>
  <cp:revision>15</cp:revision>
  <cp:lastPrinted>2026-05-27T13:21:00Z</cp:lastPrinted>
  <dcterms:created xsi:type="dcterms:W3CDTF">2025-11-17T13:10:00Z</dcterms:created>
  <dcterms:modified xsi:type="dcterms:W3CDTF">2026-05-27T13:27:00Z</dcterms:modified>
</cp:coreProperties>
</file>