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8" w:rsidRPr="007A0F18" w:rsidRDefault="007A0F18" w:rsidP="007A0F18">
      <w:pPr>
        <w:suppressAutoHyphens w:val="0"/>
        <w:autoSpaceDE w:val="0"/>
        <w:autoSpaceDN w:val="0"/>
        <w:adjustRightInd w:val="0"/>
        <w:ind w:left="5670" w:firstLine="0"/>
        <w:outlineLvl w:val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Приложение №</w:t>
      </w:r>
      <w:r w:rsidRPr="007A0F18">
        <w:rPr>
          <w:rFonts w:eastAsiaTheme="minorHAnsi" w:cs="Times New Roman"/>
          <w:szCs w:val="24"/>
          <w:lang w:eastAsia="en-US"/>
        </w:rPr>
        <w:t xml:space="preserve"> 1</w:t>
      </w:r>
    </w:p>
    <w:p w:rsidR="007A0F18" w:rsidRPr="007A0F18" w:rsidRDefault="007A0F18" w:rsidP="007A0F18">
      <w:pPr>
        <w:suppressAutoHyphens w:val="0"/>
        <w:autoSpaceDE w:val="0"/>
        <w:autoSpaceDN w:val="0"/>
        <w:adjustRightInd w:val="0"/>
        <w:ind w:left="5670" w:firstLine="0"/>
        <w:rPr>
          <w:rFonts w:eastAsiaTheme="minorHAnsi" w:cs="Times New Roman"/>
          <w:szCs w:val="24"/>
          <w:lang w:eastAsia="en-US"/>
        </w:rPr>
      </w:pPr>
      <w:r w:rsidRPr="007A0F18">
        <w:rPr>
          <w:rFonts w:eastAsiaTheme="minorHAnsi" w:cs="Times New Roman"/>
          <w:szCs w:val="24"/>
          <w:lang w:eastAsia="en-US"/>
        </w:rPr>
        <w:t>к постановлению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главного управления архитектуры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и градостроительства Рязанской области</w:t>
      </w:r>
    </w:p>
    <w:p w:rsidR="007A0F18" w:rsidRPr="007A0F18" w:rsidRDefault="007A3559" w:rsidP="007A0F18">
      <w:pPr>
        <w:suppressAutoHyphens w:val="0"/>
        <w:autoSpaceDE w:val="0"/>
        <w:autoSpaceDN w:val="0"/>
        <w:adjustRightInd w:val="0"/>
        <w:ind w:left="5670" w:firstLine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от 1</w:t>
      </w:r>
      <w:r w:rsidR="007819C1">
        <w:rPr>
          <w:rFonts w:eastAsiaTheme="minorHAnsi" w:cs="Times New Roman"/>
          <w:szCs w:val="24"/>
          <w:lang w:eastAsia="en-US"/>
        </w:rPr>
        <w:t>5</w:t>
      </w:r>
      <w:r>
        <w:rPr>
          <w:rFonts w:eastAsiaTheme="minorHAnsi" w:cs="Times New Roman"/>
          <w:szCs w:val="24"/>
          <w:lang w:eastAsia="en-US"/>
        </w:rPr>
        <w:t>.05.2026 № 404-п</w:t>
      </w:r>
      <w:bookmarkStart w:id="0" w:name="_GoBack"/>
      <w:bookmarkEnd w:id="0"/>
    </w:p>
    <w:p w:rsidR="007A6198" w:rsidRDefault="007A6198" w:rsidP="007A6198">
      <w:pPr>
        <w:spacing w:line="276" w:lineRule="auto"/>
        <w:rPr>
          <w:bCs/>
          <w:szCs w:val="24"/>
          <w:shd w:val="clear" w:color="auto" w:fill="FFFFFF"/>
          <w:lang w:bidi="ru-RU"/>
        </w:rPr>
      </w:pPr>
    </w:p>
    <w:p w:rsidR="007A6198" w:rsidRPr="007A6198" w:rsidRDefault="007A6198" w:rsidP="007A6198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  <w:r w:rsidRPr="007A6198">
        <w:rPr>
          <w:bCs/>
          <w:sz w:val="28"/>
          <w:szCs w:val="28"/>
          <w:shd w:val="clear" w:color="auto" w:fill="FFFFFF"/>
          <w:lang w:bidi="ru-RU"/>
        </w:rPr>
        <w:t xml:space="preserve">«Производственная зона животноводства </w:t>
      </w:r>
      <w:r w:rsidR="007F5873">
        <w:rPr>
          <w:bCs/>
          <w:sz w:val="28"/>
          <w:szCs w:val="28"/>
          <w:shd w:val="clear" w:color="auto" w:fill="FFFFFF"/>
          <w:lang w:bidi="ru-RU"/>
        </w:rPr>
        <w:t xml:space="preserve">- </w:t>
      </w:r>
      <w:r w:rsidR="002434AF">
        <w:rPr>
          <w:bCs/>
          <w:sz w:val="28"/>
          <w:szCs w:val="28"/>
          <w:shd w:val="clear" w:color="auto" w:fill="FFFFFF"/>
          <w:lang w:bidi="ru-RU"/>
        </w:rPr>
        <w:t>3.6</w:t>
      </w:r>
    </w:p>
    <w:p w:rsidR="007A6198" w:rsidRPr="007A6198" w:rsidRDefault="007A6198" w:rsidP="007A6198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7A6198">
        <w:rPr>
          <w:rFonts w:cs="Times New Roman"/>
          <w:sz w:val="28"/>
          <w:szCs w:val="28"/>
          <w:shd w:val="clear" w:color="auto" w:fill="FFFFFF"/>
        </w:rPr>
        <w:t>Производственная зона животноводства предназначена для размещения свиноводческого комплекса промышленного типа, а также зданий, строений и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7A6198">
        <w:rPr>
          <w:rFonts w:cs="Times New Roman"/>
          <w:sz w:val="28"/>
          <w:szCs w:val="28"/>
          <w:shd w:val="clear" w:color="auto" w:fill="FFFFFF"/>
        </w:rPr>
        <w:t>сооружений, необходимых для обеспечения всего цикла производства, хранения и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7A6198">
        <w:rPr>
          <w:rFonts w:cs="Times New Roman"/>
          <w:sz w:val="28"/>
          <w:szCs w:val="28"/>
          <w:shd w:val="clear" w:color="auto" w:fill="FFFFFF"/>
        </w:rPr>
        <w:t>переработки сельскохозяйственной продукции, а также обеспечения сельскохозяйственного производства.</w:t>
      </w:r>
    </w:p>
    <w:p w:rsidR="007A6198" w:rsidRPr="007A6198" w:rsidRDefault="007A6198" w:rsidP="007A6198">
      <w:pPr>
        <w:spacing w:line="276" w:lineRule="auto"/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75"/>
        <w:gridCol w:w="3643"/>
        <w:gridCol w:w="2478"/>
      </w:tblGrid>
      <w:tr w:rsidR="007A6198" w:rsidRPr="007A6198" w:rsidTr="00622A49">
        <w:trPr>
          <w:trHeight w:val="454"/>
          <w:tblHeader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center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Вид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center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A6198">
              <w:rPr>
                <w:rFonts w:eastAsia="Times New Roman" w:cs="Times New Roman"/>
                <w:sz w:val="24"/>
                <w:szCs w:val="24"/>
                <w:lang w:eastAsia="ru-RU"/>
              </w:rPr>
              <w:t>Код по классификатору</w:t>
            </w:r>
          </w:p>
        </w:tc>
      </w:tr>
      <w:tr w:rsidR="007A6198" w:rsidRPr="007A6198" w:rsidTr="00622A49">
        <w:trPr>
          <w:trHeight w:val="279"/>
          <w:tblHeader/>
        </w:trPr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szCs w:val="24"/>
              </w:rPr>
            </w:pPr>
            <w:r w:rsidRPr="007A6198">
              <w:rPr>
                <w:szCs w:val="24"/>
              </w:rPr>
              <w:t>свиноводство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198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7A6198" w:rsidRPr="007A6198" w:rsidTr="00622A49">
        <w:trPr>
          <w:trHeight w:val="454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bCs/>
                <w:szCs w:val="24"/>
                <w:lang w:bidi="ru-RU"/>
              </w:rPr>
            </w:pPr>
            <w:r w:rsidRPr="007A6198">
              <w:rPr>
                <w:bCs/>
                <w:szCs w:val="24"/>
                <w:lang w:bidi="ru-RU"/>
              </w:rPr>
              <w:t>хранение и переработка сельскохозяйственной продукции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198"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</w:tr>
      <w:tr w:rsidR="007A6198" w:rsidRPr="007A6198" w:rsidTr="00622A49">
        <w:trPr>
          <w:trHeight w:val="485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szCs w:val="24"/>
              </w:rPr>
            </w:pPr>
            <w:r w:rsidRPr="007A6198">
              <w:rPr>
                <w:bCs/>
                <w:szCs w:val="24"/>
                <w:lang w:bidi="ru-RU"/>
              </w:rPr>
              <w:t>обеспечение сельскохозяйственного производства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198">
              <w:rPr>
                <w:rFonts w:eastAsia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7A6198" w:rsidRPr="007A6198" w:rsidTr="00622A49">
        <w:trPr>
          <w:trHeight w:val="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7A6198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7A6198">
              <w:rPr>
                <w:rFonts w:cs="Times New Roman"/>
                <w:szCs w:val="24"/>
              </w:rPr>
              <w:t>-</w:t>
            </w:r>
          </w:p>
        </w:tc>
      </w:tr>
      <w:tr w:rsidR="007A6198" w:rsidRPr="007A6198" w:rsidTr="00622A49">
        <w:trPr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ind w:firstLine="0"/>
              <w:jc w:val="left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7A6198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7A6198">
              <w:rPr>
                <w:rFonts w:cs="Times New Roman"/>
                <w:szCs w:val="24"/>
              </w:rPr>
              <w:t>-</w:t>
            </w:r>
          </w:p>
        </w:tc>
      </w:tr>
    </w:tbl>
    <w:p w:rsidR="007A0F18" w:rsidRDefault="007A0F18" w:rsidP="00D160D1">
      <w:pPr>
        <w:spacing w:line="276" w:lineRule="auto"/>
        <w:ind w:firstLine="851"/>
        <w:rPr>
          <w:bCs/>
          <w:sz w:val="28"/>
          <w:szCs w:val="28"/>
          <w:shd w:val="clear" w:color="auto" w:fill="FFFFFF"/>
          <w:lang w:bidi="ru-RU"/>
        </w:rPr>
      </w:pPr>
    </w:p>
    <w:p w:rsidR="007A6198" w:rsidRDefault="007A6198" w:rsidP="007A6198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7A6198">
        <w:rPr>
          <w:rFonts w:cs="Times New Roman"/>
          <w:sz w:val="28"/>
          <w:szCs w:val="28"/>
          <w:shd w:val="clear" w:color="auto" w:fill="FFFFFF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A6198" w:rsidRPr="007A6198" w:rsidRDefault="007A6198" w:rsidP="007A6198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6095"/>
      </w:tblGrid>
      <w:tr w:rsidR="007A6198" w:rsidRPr="007A6198" w:rsidTr="007A6198">
        <w:trPr>
          <w:trHeight w:val="416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firstLine="0"/>
              <w:jc w:val="center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firstLine="0"/>
              <w:jc w:val="center"/>
              <w:rPr>
                <w:szCs w:val="24"/>
              </w:rPr>
            </w:pPr>
            <w:r w:rsidRPr="007A6198">
              <w:rPr>
                <w:rFonts w:eastAsia="Times New Roman" w:cs="Times New Roman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7A6198" w:rsidRPr="007A6198" w:rsidTr="007A619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Предельный минимальный (максимальный) размер земельного участка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7A6198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7A6198" w:rsidRPr="007A6198" w:rsidTr="007A619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Минимальная площадь земельного участка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7A6198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7A6198" w:rsidRPr="007A6198" w:rsidTr="007A619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Максимальная площадь земельного участка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eastAsia="ru-RU"/>
              </w:rPr>
            </w:pPr>
          </w:p>
        </w:tc>
      </w:tr>
      <w:tr w:rsidR="007A6198" w:rsidRPr="007A6198" w:rsidTr="007A619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Минимальный отступ от границ земельных участков до зданий, строений. сооружений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7A6198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7A6198" w:rsidRPr="007A6198" w:rsidTr="007A6198">
        <w:trPr>
          <w:trHeight w:val="2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Максимальное количество этажей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7A6198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7A6198" w:rsidRPr="007A6198" w:rsidTr="007A6198">
        <w:trPr>
          <w:trHeight w:val="2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7A6198">
              <w:rPr>
                <w:szCs w:val="24"/>
              </w:rPr>
              <w:t>Максимальный процент застройки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198" w:rsidRPr="007A6198" w:rsidRDefault="007A6198" w:rsidP="00622A49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7A6198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</w:tbl>
    <w:p w:rsidR="007A6198" w:rsidRPr="00705B5C" w:rsidRDefault="007A6198" w:rsidP="007A6198">
      <w:pPr>
        <w:spacing w:line="276" w:lineRule="auto"/>
        <w:rPr>
          <w:bCs/>
          <w:sz w:val="20"/>
          <w:szCs w:val="20"/>
          <w:shd w:val="clear" w:color="auto" w:fill="FFFFFF"/>
          <w:lang w:bidi="ru-RU"/>
        </w:rPr>
      </w:pPr>
    </w:p>
    <w:p w:rsidR="007A6198" w:rsidRDefault="007A6198" w:rsidP="00D160D1">
      <w:pPr>
        <w:spacing w:line="276" w:lineRule="auto"/>
        <w:ind w:firstLine="851"/>
        <w:rPr>
          <w:bCs/>
          <w:sz w:val="28"/>
          <w:szCs w:val="28"/>
          <w:shd w:val="clear" w:color="auto" w:fill="FFFFFF"/>
          <w:lang w:bidi="ru-RU"/>
        </w:rPr>
      </w:pPr>
    </w:p>
    <w:sectPr w:rsidR="007A6198" w:rsidSect="007A0F1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1"/>
    <w:rsid w:val="001D412E"/>
    <w:rsid w:val="002434AF"/>
    <w:rsid w:val="00522DEB"/>
    <w:rsid w:val="007819C1"/>
    <w:rsid w:val="007A0F18"/>
    <w:rsid w:val="007A3559"/>
    <w:rsid w:val="007A6198"/>
    <w:rsid w:val="007F5873"/>
    <w:rsid w:val="0099595D"/>
    <w:rsid w:val="00D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D23C"/>
  <w15:chartTrackingRefBased/>
  <w15:docId w15:val="{601AF999-DB91-4CF1-B5BF-FAFB02E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D1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Calibri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0D1"/>
    <w:rPr>
      <w:sz w:val="28"/>
    </w:rPr>
  </w:style>
  <w:style w:type="character" w:customStyle="1" w:styleId="a4">
    <w:name w:val="Основной текст Знак"/>
    <w:basedOn w:val="a0"/>
    <w:link w:val="a3"/>
    <w:rsid w:val="00D160D1"/>
    <w:rPr>
      <w:rFonts w:ascii="Times New Roman" w:eastAsia="Calibri" w:hAnsi="Times New Roman" w:cs="Calibri"/>
      <w:sz w:val="28"/>
      <w:lang w:eastAsia="zh-CN"/>
    </w:rPr>
  </w:style>
  <w:style w:type="table" w:styleId="a5">
    <w:name w:val="Table Grid"/>
    <w:basedOn w:val="a1"/>
    <w:uiPriority w:val="59"/>
    <w:rsid w:val="00D160D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34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4A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8</cp:revision>
  <cp:lastPrinted>2026-05-15T13:31:00Z</cp:lastPrinted>
  <dcterms:created xsi:type="dcterms:W3CDTF">2026-03-20T09:45:00Z</dcterms:created>
  <dcterms:modified xsi:type="dcterms:W3CDTF">2026-05-15T13:38:00Z</dcterms:modified>
</cp:coreProperties>
</file>