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3450" cy="990600"/>
                <wp:effectExtent l="19050" t="0" r="0" b="0"/>
                <wp:docPr id="1" name="Рисунок 1" descr="Gerb_69K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_69K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34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50pt;height:78.0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-2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МИНИСТЕРСТВО ТРУДА И СОЦИАЛЬНОЙ ЗАЩИТЫ НАСЕЛЕНИЯ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pacing w:val="-28"/>
          <w:sz w:val="28"/>
          <w:szCs w:val="28"/>
        </w:rPr>
        <w:t xml:space="preserve">РЯЗАНСКОЙ ОБЛАСТИ</w:t>
      </w:r>
      <w:r>
        <w:rPr>
          <w:rFonts w:ascii="Times New Roman" w:hAnsi="Times New Roman" w:eastAsia="Times New Roman" w:cs="Times New Roman"/>
          <w:b/>
          <w:spacing w:val="-28"/>
          <w:sz w:val="28"/>
          <w:szCs w:val="28"/>
        </w:rPr>
      </w:r>
      <w:r>
        <w:rPr>
          <w:rFonts w:ascii="Times New Roman" w:hAnsi="Times New Roman" w:eastAsia="Times New Roman" w:cs="Times New Roman"/>
          <w:b/>
          <w:spacing w:val="-28"/>
          <w:sz w:val="28"/>
          <w:szCs w:val="28"/>
        </w:rPr>
      </w:r>
    </w:p>
    <w:p>
      <w:pPr>
        <w:ind w:left="5529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972"/>
        <w:ind w:left="5529"/>
        <w:rPr>
          <w:rFonts w:ascii="Times New Roman" w:hAnsi="Times New Roman" w:eastAsia="Calibri" w:cs="Times New Roman"/>
          <w:b w:val="0"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sz w:val="28"/>
          <w:szCs w:val="28"/>
        </w:rPr>
      </w:r>
      <w:r>
        <w:rPr>
          <w:rFonts w:ascii="Times New Roman" w:hAnsi="Times New Roman" w:eastAsia="Calibri" w:cs="Times New Roman"/>
          <w:b w:val="0"/>
          <w:sz w:val="28"/>
          <w:szCs w:val="28"/>
        </w:rPr>
      </w:r>
      <w:r>
        <w:rPr>
          <w:rFonts w:ascii="Times New Roman" w:hAnsi="Times New Roman" w:eastAsia="Calibri" w:cs="Times New Roman"/>
          <w:b w:val="0"/>
          <w:sz w:val="28"/>
          <w:szCs w:val="28"/>
        </w:rPr>
      </w:r>
    </w:p>
    <w:p>
      <w:pPr>
        <w:pStyle w:val="97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18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.05.20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26 № 12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center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утверждении административного регламента предоставления государственной услуги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Назначение и выплата ежемесячного пособия                 в связи с рождением и воспитанием ребенка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2"/>
        <w:ind w:left="0" w:right="0"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от 27.07.2010 № 210-ФЗ                                            «Об организации предоставления государственных и муниципальных услуг», 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остановлением Правительства Рязанской области от 01.09.2025 № 276                     «О разработке и утверждении административных регламентов предоставления государственных услуг исполнительными органами Рязанской области»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министерство труда и социальной защиты населения Рязанской области ПОСТАНОВЛЯЕТ: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72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Утвердить административный регламент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Назначение и выплата ежемесячного пособия                      в связи с рождением и воспитанием ребенка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Признать утратившим силу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министерства труда                       и социальной защиты населения Рязанской области от 29.12.2022 № 74                «О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 утверждении административного регламента предоставления государственной услуги «Назначение и выплата ежемесячного пособия                          в связи с рождением и воспитанием ребенка».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исполнением настоящего постановления возложить                      на заместителя министра труда и социальной защиты населения Рязанской области, курирующего вопросы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социальной защиты населения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72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8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Министр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  <w:t xml:space="preserve">                      А.П. Кричинский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72"/>
        <w:ind w:left="510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72"/>
        <w:ind w:left="5103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72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министерства труда и социальной защиты населения Рязанской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18.05.2026 № 12  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7"/>
        <w:jc w:val="both"/>
        <w:tabs>
          <w:tab w:val="left" w:pos="75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Назначение и выплата ежемесячного пособия в связи с рождением                               и воспитанием ребенка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numPr>
          <w:ilvl w:val="1"/>
          <w:numId w:val="1"/>
        </w:numPr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Предмет регулирования регламента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государственной услуги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Назначение и выплата ежемесячного пособия в связи с рождением и воспитанием ребенка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соответственно – административный регламент) </w:t>
      </w:r>
      <w:r>
        <w:rPr>
          <w:rFonts w:ascii="Times New Roman" w:hAnsi="Times New Roman" w:cs="Times New Roman"/>
          <w:sz w:val="28"/>
          <w:szCs w:val="28"/>
        </w:rPr>
        <w:t xml:space="preserve">принят в соответствии с Постановлением Правительства Российской Федерации от 16.12.2022 № 2330 «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порядке назначения и выплаты ежемесячного пособия в связи с рождением и воспитанием ребенка», </w:t>
      </w:r>
      <w:r>
        <w:rPr>
          <w:rFonts w:ascii="Times New Roman" w:hAnsi="Times New Roman" w:cs="Times New Roman"/>
          <w:sz w:val="28"/>
          <w:szCs w:val="28"/>
        </w:rPr>
        <w:t xml:space="preserve">статьей</w:t>
      </w:r>
      <w:r>
        <w:rPr>
          <w:rFonts w:ascii="Times New Roman" w:hAnsi="Times New Roman" w:cs="Times New Roman"/>
          <w:sz w:val="28"/>
          <w:szCs w:val="28"/>
        </w:rPr>
        <w:t xml:space="preserve"> 11 Закона Рязанской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21.12.2016 № 91-ОЗ «О мерах социальной поддержки населения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 устанавливает сроки и последовательность административных процедур и административных действий, осуществляе</w:t>
      </w:r>
      <w:r>
        <w:rPr>
          <w:rFonts w:ascii="Times New Roman" w:hAnsi="Times New Roman" w:cs="Times New Roman"/>
          <w:sz w:val="28"/>
          <w:szCs w:val="28"/>
        </w:rPr>
        <w:t xml:space="preserve">мых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ондом пенсионного и социального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трахования Российской Федерации через Отделение Фонда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нсионного и социального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трахования Российской Федерации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Рязанской области на предоставление государственной услуги по назначению и выплате ежемесячного пособия в связи с рождением  и воспитанием ребенка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1.1.2. </w:t>
      </w:r>
      <w:hyperlink r:id="rId12" w:tooltip="https://login.consultant.ru/link/?req=doc&amp;base=RLAW411&amp;n=229257&amp;dst=100120&amp;field=134&amp;date=10.04.2026" w:history="1">
        <w:r>
          <w:rPr>
            <w:rStyle w:val="97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условных обозначений и сокращений, используемых в настоящем административном регламенте, приведен в приложении № 1 к настоящему административному регламенту.</w:t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numPr>
          <w:ilvl w:val="1"/>
          <w:numId w:val="1"/>
        </w:numPr>
        <w:ind w:left="0"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Круг заявителей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0" w:name="P66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1.2.1.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осударственная услуга предоставляется в соответствии                           с порядком и условиями, установленными постановлением № 2330, следующим категориям заявителей, являющимся гр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ажданами Российской Федерации и постоянно проживающим на территории Российской Федерации: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беременной женщине,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имеющей место жительства (пребывания) на территории Рязанской области либо фактически проживающей на территории Рязанской области при отсутствии регистрации по месту жительства или пребывания на территории Российской Федерации, в случае, если срок ее берем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енности составляет шесть и более недель и она встала на учет в медицинской организации на территории Рязанской области в ранние сроки беременности (до двенадцати недель)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одному из родителей (усыновителей, опекунов (попечителей) ребенка в возрасте до 17 лет,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являющегося гражданином Российской Федерации, имеющего место жительства (пребывания) на территории Рязанской области либо фактически проживающего на территории Рязанской области при отсутствии регистрации по месту жительства или пребывания на территории 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70"/>
        <w:ind w:left="0" w:right="0" w:firstLine="709"/>
        <w:jc w:val="center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ьных услуг (функций)»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left="0" w:right="0" w:firstLine="709"/>
        <w:jc w:val="center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Государственная услуга предоставляется заявителю в соответствии с категориями (признаками) заявителей, приведенными в </w:t>
      </w:r>
      <w:hyperlink r:id="rId13" w:tooltip="https://login.consultant.ru/link/?req=doc&amp;base=RLAW411&amp;n=229257&amp;dst=100149&amp;field=134&amp;date=10.04.2026" w:history="1">
        <w:r>
          <w:rPr>
            <w:rStyle w:val="97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приложении № 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2"/>
        <w:ind w:left="0" w:right="0" w:firstLine="709"/>
        <w:jc w:val="center"/>
        <w:spacing w:before="0" w:beforeAutospacing="0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II. СТАНДАРТ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0" w:right="0" w:firstLine="709"/>
        <w:jc w:val="center"/>
        <w:spacing w:before="0" w:beforeAutospacing="0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Назначение и выплата ежемесячного пособия в связи с рождением и воспитанием ребенка.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72"/>
        <w:ind w:left="0"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 Наименование органов,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2"/>
        <w:ind w:left="0"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предоставляющих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государственную услугу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сударственная услуга предоставляется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Отделением Фонда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нсионного и социального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трахования Российской Федерации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Рязанской области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месту жительства (пребывания) или, в случае отсутствия подтвержденного места жительства (пребывания), - по месту фа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ктического проживания заявителя.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7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0"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2.3.1. Результатом предоставления государственной услуги является: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решение о назначении ежемесячного пособи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я 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ыплата денежных средств (перечисление денежных средств через организацию почтовой связи, перечисление на лицевой счет заявителя в кредитной организации)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решение об отказе в назначении ежемесячного пособия (на бумажном носителе или в форме 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лектронного документа) в виде уведомления с указанием аргументированного обоснования;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2.3.2. 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2.3.3. Перечень способов получения результата предоставления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осударственной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 w:right="0" w:firstLine="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лично в территориальном органе;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 w:right="0" w:firstLine="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на Едином портале;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 w:right="0" w:firstLine="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МФЦ;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709" w:right="0" w:firstLine="0"/>
        <w:jc w:val="both"/>
        <w:spacing w:before="168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сужденные к лишению свободы беременные женщины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посредством почтового отправления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7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2.4.1.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Максимальный срок предоставления государственной услуги, исчисляемый со дня регистрации запроса и документов, необходимых для предоставления государственной услуги, составляет 30 рабочих дней независимо от категории (признаков) заявителя и способов подачи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запроса.</w:t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услуги, и способы ее взимания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left="0" w:right="0" w:firstLine="709"/>
        <w:tabs>
          <w:tab w:val="left" w:pos="3734" w:leader="none"/>
        </w:tabs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70"/>
        <w:ind w:left="0" w:right="0" w:firstLine="709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Государственная услуга предоставляется бесплатно.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left="0" w:right="0" w:firstLine="709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left="0" w:right="0" w:firstLine="709"/>
        <w:jc w:val="center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left="0" w:right="0" w:firstLine="709"/>
        <w:jc w:val="center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left="0" w:right="0" w:firstLine="709"/>
        <w:jc w:val="both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Максимальный срок ожидания в очереди при подаче запроса составляет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left="0" w:right="0" w:firstLine="709"/>
        <w:jc w:val="both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Максимальный срок ожидания в очереди при получении результата государственной услуги составляет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0"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2"/>
        <w:ind w:left="0"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2.7. Срок и порядок регистрации запроса заявителя о 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2"/>
        <w:ind w:left="0"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2"/>
        <w:ind w:left="0"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.7.1.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явитель вправе обратиться за предоставлением государственной услуги непосред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ственно в территориальный орган, через МФЦ, либо путем направления запроса в форме электронного документа посредством Единого портала.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Осужденные к лишению свободы беременные женщины могут подать заявление о назначении ежемесячного пособия беременной женщине через адми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нистрацию исправительного учреждения или следственного изолятора.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709"/>
        <w:jc w:val="both"/>
        <w:spacing w:before="0" w:after="0" w:line="288" w:lineRule="atLeast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2.7.2. Срок регистрации запроса о предоставлении государственной услуги составляет: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личном обращении в территориальный орган - один рабочий день с даты пода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чи запроса о предоставлении государственной услуги и документов, необходи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мых для предоставления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 направлении запроса о предоставлении государственной услуги и документов посредством Единого портала,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через МФЦ - один рабочий день со дня получения их территориальным органом.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72"/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2"/>
        <w:ind w:left="0"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 Требования к помещениям, в которых предоставляется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государственная услуга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2"/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2.8.1.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Требования к помещениям, в которых предоставляется государственная услуга и которым должны соответствовать такие помещения, размещены на официальном сайте территориального органа в информационно-телекоммуникационной сети "Интернет", а также на Едином 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ле.</w:t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left="0"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2"/>
        <w:ind w:left="0"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2.9.1.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Показатели доступности и качества государственной услуги размещены на официальном сайте территориального органа в информационно-телекоммуникационной сети "Интернет", а также на Едином портале.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 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государственной услуги,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государственных 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в многофункциональных центрах и особенности предоставления государственных и муниципальных услуг в электр</w:t>
      </w:r>
      <w:r>
        <w:rPr>
          <w:rFonts w:ascii="Times New Roman" w:hAnsi="Times New Roman" w:cs="Times New Roman"/>
          <w:sz w:val="28"/>
          <w:szCs w:val="28"/>
        </w:rPr>
        <w:t xml:space="preserve">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Услуги, которые являются необходимыми и обязательными для предоставления услуги, законодательством не предусмотрены.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предоставления Государственной услуги используются следующие информационные системы: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keepLines/>
        <w:keepNext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Единый портал;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keepLines/>
        <w:keepNext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keepLines/>
        <w:keepNext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государственная информационная система «Единая централизованная цифровая платформа в социальной сфере»;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keepLines/>
        <w:keepNext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единый федеральный информационный регистр, содержащий сведения о населения Российской Федерации.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получении результата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государственной услуги в отношении 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дачи запроса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осударственной услуги в отношении несовершеннолетнего.</w:t>
        <w:br/>
        <w:t xml:space="preserve">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2.10.4.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Предоставление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осуществляется в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ответствии с настоящим Административным регламентом.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Результат предоставления государственной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2.10.5.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твенных внебюджетных фондов, органами государственной власти субъектов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в предоставлении государствен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ной услуги принимает участие также многофункциональный центр.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многофункциональном центре прием заявления о предоставлении государственной услуги и документов, необходимых для предоставления государственной услуги, осуществляются в соответствии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 положениями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закона от 27 июля 2010 г. №  210-ФЗ  «Об  организации  предоставления государственных и муниципальных услуг» (далее – Закон № 210-ФЗ)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pStyle w:val="967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Многофункциональный центр осуществляет:</w:t>
      </w:r>
      <w:r/>
    </w:p>
    <w:p>
      <w:pPr>
        <w:pStyle w:val="967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информирование заявителей о порядке предоставления государственной услуги, по иным вопросам, связанным с предоставлением государственной услуги;</w:t>
      </w:r>
      <w:r/>
    </w:p>
    <w:p>
      <w:pPr>
        <w:pStyle w:val="967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прием заявлений и документов для предоставления государственной услуги;</w:t>
      </w:r>
      <w:r/>
    </w:p>
    <w:p>
      <w:pPr>
        <w:pStyle w:val="967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направление заявления и документов в территориальный орган.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2.10.6.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Выдача заявителю результата предоставления государственной услуги в МФЦ, в том числе выдача документов на бумажном носителе, подтверждающих содержание электронных документов, направленных в МФЦ по результату предоставления государственной услуги, а также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ыдача документов, включая составление на бумажном носителе и заверение выписок из информационных систем исполнительных органов, предоставляющих государственные услуги, осуществляется в порядке, предусмотренном соглашением между МФЦ и территориальным органо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.10.7.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услуга может предоставляться в электронной форме.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обеспечивается возможность подачи заявки и прилагаемых документов в форме электронных документов посредством Единого портала.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72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2"/>
        <w:ind w:left="0"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hyperlink r:id="rId14" w:tooltip="https://login.consultant.ru/link/?req=doc&amp;base=RLAW411&amp;n=229257&amp;dst=100163&amp;field=134&amp;date=10.04.2026" w:history="1">
        <w:r>
          <w:rPr>
            <w:rStyle w:val="97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документов, включая способы подачи запроса о предоставлении государственной услуги, приведен в приложении 3 к настоящему административному регламенту.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2.11.2. </w:t>
      </w:r>
      <w:hyperlink r:id="rId15" w:tooltip="https://login.consultant.ru/link/?req=doc&amp;base=LAW&amp;n=520458&amp;dst=100404&amp;field=134&amp;date=10.04.2026" w:history="1">
        <w:r>
          <w:rPr>
            <w:rStyle w:val="97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Форма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запроса о предоставле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нии государственной услуги утверждена постановлением № 2330.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972"/>
        <w:ind w:left="0" w:right="0" w:firstLine="709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trike/>
          <w:sz w:val="28"/>
          <w:szCs w:val="28"/>
        </w:rPr>
      </w:r>
      <w:r>
        <w:rPr>
          <w:rFonts w:ascii="Times New Roman" w:hAnsi="Times New Roman" w:cs="Times New Roman"/>
          <w:b w:val="0"/>
          <w:strike/>
          <w:sz w:val="28"/>
          <w:szCs w:val="28"/>
        </w:rPr>
      </w:r>
      <w:r>
        <w:rPr>
          <w:rFonts w:ascii="Times New Roman" w:hAnsi="Times New Roman" w:cs="Times New Roman"/>
          <w:b w:val="0"/>
          <w:strike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2.12. Исчерпывающий перечень оснований для отказа в приеме запроса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предоставлении государственной услуги и документов и (или)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государственной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услуги, и исчерпывающий перечень оснований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приостановления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или для отказа в предоставлении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2.12.1. </w:t>
      </w: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запроса </w:t>
      </w:r>
      <w:r>
        <w:rPr>
          <w:rFonts w:ascii="Times New Roman" w:hAnsi="Times New Roman" w:cs="Times New Roman"/>
          <w:sz w:val="28"/>
          <w:szCs w:val="28"/>
        </w:rPr>
        <w:t xml:space="preserve">и документов и (или) информации, основания для приостановления предоставления государственной услуги, основания для отказа 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услуги приведены в приложении № 4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left="0" w:right="0" w:firstLine="54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III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СОСТАВ, ПОСЛЕДОВАТЕЛЬНОСТЬ И СРОКИ ВЫПОЛНЕНИЯ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center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3.1. Перечень административных процедур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3.1.1. Предоставление государственной услуги включает в себя следующие административные процедуры: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09"/>
        <w:jc w:val="left"/>
        <w:spacing w:before="168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- профилирование заявителя;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09"/>
        <w:jc w:val="left"/>
        <w:spacing w:before="168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- прием и регистрация запроса;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- формирование и направление межведомственных запросов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предоставлении сведений,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- принятие решения о назначении (об отказе в назначении) ежемесячного пособия;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09"/>
        <w:jc w:val="left"/>
        <w:spacing w:before="168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- выплата ежемесячного пособия.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09"/>
        <w:jc w:val="left"/>
        <w:spacing w:before="0" w:after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3.2. Профилирование заявителя</w:t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09"/>
        <w:jc w:val="left"/>
        <w:spacing w:before="0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3.2.1. Профилирование заявителя осуществляется: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09"/>
        <w:jc w:val="left"/>
        <w:spacing w:before="168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- при личном обращении в территориальный орган;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- в МФЦ (при наличии соглашения, включающего предоставление услуги);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-на Едином портале.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hyperlink r:id="rId16" w:tooltip="https://login.consultant.ru/link/?req=doc&amp;base=RLAW073&amp;n=487705&amp;dst=100207&amp;field=134&amp;date=08.05.2026" w:history="1">
        <w:r>
          <w:rPr>
            <w:rStyle w:val="97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Идентификаторы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категорий (признаков) заявителей приведены в приложении № 2 к настоящему регламенту.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.3. Прием и регистрация запроса и документов,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необходимых для предоставления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540"/>
        <w:jc w:val="left"/>
        <w:spacing w:before="168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3.3.1 </w:t>
      </w:r>
      <w:hyperlink r:id="rId17" w:tooltip="https://login.consultant.ru/link/?req=doc&amp;base=RLAW411&amp;n=229257&amp;dst=100163&amp;field=134&amp;date=10.04.2026" w:history="1">
        <w:r>
          <w:rPr>
            <w:rStyle w:val="97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документов, включая способы подачи запроса о предоставлении государственной услуги, приведен в приложении 3 к настоящему административному регламенту.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3.3.2. </w:t>
      </w:r>
      <w:hyperlink r:id="rId18" w:tooltip="https://login.consultant.ru/link/?req=doc&amp;base=LAW&amp;n=520458&amp;dst=100404&amp;field=134&amp;date=10.04.2026" w:history="1">
        <w:r>
          <w:rPr>
            <w:rStyle w:val="97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Форма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запроса о предоставле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нии государственной услуги утверждена постановлением № 2330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3.3.3.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Срок регистрации запроса о предоставлении государственной услуги составляет: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личном обращении в территориальный орган - один рабочий день с даты пода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чи запроса о предоставлении государственной услуги и документов, необходи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мых для предоставления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 направлении запроса о предоставлении государственной услуги и документов посредством Единого портала,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через МФЦ - один рабочий день со дня получения их территориальным органом.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72"/>
        <w:jc w:val="center"/>
        <w:rPr>
          <w:rFonts w:ascii="Times New Roman" w:hAnsi="Times New Roman" w:cs="Times New Roman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3.4. Межведомственное информационное взаимодействие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7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3.4.1. Территориальный орган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формирует и направляет запросы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предоставлении сведений, необходимых для предоставления государственной услуги,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единой системы межведомственного электронного взаимодействия в соответствии с Перечнем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3.4.2. Территориальный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орган в рамках предоставления государственной услуги взаимодействует с: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38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стерством внутренних дел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38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Министерством Российской Федерации по делам гражданской обороны, чрезвычайным ситуациям и ликвидации последствий стихийных бедствий;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38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Министерством сельского хозяйства Российской Федерации; Федеральной службой судебных приставов;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38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Федеральной службой исполнения наказаний;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38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Федеральной налоговой службой; Федеральной службой по труду и занятости;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38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Федеральной службой государственной регистрации, кадастра и картографии;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38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исполнительными органами субъекта Российской Федерации;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38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Федеральным агентством по 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лам национальностей.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3.4.3. 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ерриториальный орган не позднее рабочего дня, следующего за днем приема и регистрации заявления о назначении ежемесячного пособия, формирует и направляет межведомственные запросы о предоставлении сведений, необходимых для предоставления государственной усл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уги, указанных в разделе II приложения № 3 к 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астоящему административному регламенту.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Подготовка и направление ответа на межведомственный запрос о представлении документов и информации, необходимых для предоставления государственной услуги, осуществляется в сроки, установленные </w:t>
      </w:r>
      <w:hyperlink r:id="rId19" w:tooltip="https://login.consultant.ru/link/?req=doc&amp;base=LAW&amp;n=523235&amp;dst=86&amp;field=134&amp;date=05.05.2026" w:history="1">
        <w:r>
          <w:rPr>
            <w:rStyle w:val="978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статьей 7.2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</w:r>
      <w:r/>
    </w:p>
    <w:p>
      <w:pPr>
        <w:contextualSpacing/>
        <w:ind w:left="0" w:right="0" w:firstLine="0"/>
        <w:jc w:val="center"/>
        <w:spacing w:before="168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3.5. Принятие решения о назначении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(об отказе в назначении) ежемесячного пособия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3.5.1. </w:t>
      </w: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запроса </w:t>
      </w:r>
      <w:r>
        <w:rPr>
          <w:rFonts w:ascii="Times New Roman" w:hAnsi="Times New Roman" w:cs="Times New Roman"/>
          <w:sz w:val="28"/>
          <w:szCs w:val="28"/>
        </w:rPr>
        <w:t xml:space="preserve">и документов и (или) информации, основания для приостановления предоставления государственной услуги, основания для отказа 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услуги приведены в приложении № 4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3.5.2. Решение о назначении либо об отказе в назначении ежемесячного пособия принимается в течение 10 рабочих дней со дня регистрации запроса.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.5.3.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ешение об отказе в назначении ежемесячного пособия (на бумажном носителе или в форме 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лектронного документа) направляется в виде уведомления.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3.6. Выплата ежемесячного пособия.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3.6.1. Выплата ежемесячного пособия производится территориальным органом через кредитные организации либо через организации федеральной почтовой связи не позднее 5 рабочих дней после дня назначения ежемесячного пособия.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center"/>
        <w:spacing w:before="0" w:after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IV. СПОСОБЫ ИНФОРМИРОВАНИЯ ЗАЯВИТЕЛЯ ОБ ИЗМЕНЕНИИ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СТАТУСА РАССМОТРЕНИЯ ЗАПРОСА О ПРЕДОСТАВЛЕНИИ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Перечень способов информирования заявителя об изменении статуса рассмотрения запроса заявителя о предоставлении государственной услуги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3.1.1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Перечень способов информирования заявителя об изменении статуса рассмотрения запроса о предоставлении государственной услуги: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 непосредственно в территориальном органе;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2" w:right="0" w:firstLine="0"/>
        <w:jc w:val="left"/>
        <w:spacing w:after="0" w:line="240" w:lineRule="auto"/>
        <w:shd w:val="clear" w:color="auto" w:fill="ffffff"/>
        <w:rPr>
          <w:rFonts w:ascii="Times New Roman" w:hAnsi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№ </w:t>
      </w:r>
      <w:r>
        <w:rPr>
          <w:rFonts w:ascii="Times New Roman" w:hAnsi="Times New Roman"/>
          <w:spacing w:val="-2"/>
          <w:sz w:val="28"/>
          <w:szCs w:val="28"/>
        </w:rPr>
        <w:t xml:space="preserve">1</w:t>
      </w:r>
      <w:r>
        <w:rPr>
          <w:rFonts w:ascii="Times New Roman" w:hAnsi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/>
          <w:spacing w:val="-2"/>
          <w:sz w:val="28"/>
          <w:szCs w:val="28"/>
          <w:highlight w:val="none"/>
        </w:rPr>
      </w:r>
    </w:p>
    <w:p>
      <w:pPr>
        <w:ind w:left="5102" w:right="0" w:firstLine="0"/>
        <w:jc w:val="left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Назначение и выплата ежемесячного пособия в связи с рождением и воспитанием ребенка</w:t>
      </w:r>
      <w:r>
        <w:rPr>
          <w:rFonts w:ascii="Times New Roman" w:hAnsi="Times New Roman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spacing w:after="0" w:line="240" w:lineRule="auto"/>
        <w:tabs>
          <w:tab w:val="left" w:pos="6882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1. Сокращения: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 государственная услуга - государственная услуга «Назначение и выплата ежемесячного пособия в связи с рождением и воспитанием ребенка»;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2) Единый портал - Единый портал государственных и муниципальных услуг (функций) в информационно-телекоммуникационной сети «Интернет» (</w:t>
      </w:r>
      <w:hyperlink r:id="rId20" w:tooltip="&lt;div class=&quot;doc www&quot;&gt;&lt;span class=&quot;aligner&quot;&gt;&lt;div class=&quot;icon listDocWWW-16&quot;&gt;&lt;/div&gt;&lt;/span&gt;http://gosuslugi.ru&lt;/div&gt;" w:history="1">
        <w:r>
          <w:rPr>
            <w:rStyle w:val="978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http://gosuslugi.ru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3) сеть «Интернет» - информационно-телекоммуникационная сеть «Интернет»;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4) реестр услуг - федеральная государственная информационная система «Федеральный реестр государственных и муниципальных услуг (функций)»;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5) постановление № 2330 - </w:t>
      </w:r>
      <w:hyperlink r:id="rId21" w:tooltip="https://login.consultant.ru/link/?req=doc&amp;base=LAW&amp;n=520458&amp;date=10.04.2026" w:history="1">
        <w:r>
          <w:rPr>
            <w:rStyle w:val="978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Правительства Российской Федерации от 16 декабря 2022 года № 2330 «О порядке назначения и выплаты ежемесячного пособия в связи с рождением и воспитанием ребенка»;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6) Правила - </w:t>
      </w:r>
      <w:hyperlink r:id="rId22" w:tooltip="https://login.consultant.ru/link/?req=doc&amp;base=LAW&amp;n=520458&amp;dst=100017&amp;field=134&amp;date=10.04.2026" w:history="1">
        <w:r>
          <w:rPr>
            <w:rStyle w:val="978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Правила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назначения и выплаты пособия в связи с рождением и воспитанием ребенка в части, не определенной Федеральным законом «О государственных пособиях гражданам, имеющим детей», утвержденные постановлением Правительства Российской Федерации от 16 декабря 2022 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да № 2330;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7) Перечень документов - </w:t>
      </w:r>
      <w:hyperlink r:id="rId23" w:tooltip="https://login.consultant.ru/link/?req=doc&amp;base=LAW&amp;n=520458&amp;dst=100214&amp;field=134&amp;date=10.04.2026" w:history="1">
        <w:r>
          <w:rPr>
            <w:rStyle w:val="978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документов (копий документов, сведений), необходимых для назначения ежемесячного пособия в связи с рождением и воспитанием ребенка, утвержденный постановлением Правительства Российской Федерации от 16 декабря 2022 года № 2330;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8) величина прожиточного минимума на душу населения - величина прожиточного минимума на душу населения, установленная в Рязанской области по месту жительства (месту пребывания) или фактического проживания заявителя в соответствии с Федеральным </w:t>
      </w:r>
      <w:hyperlink r:id="rId24" w:tooltip="https://login.consultant.ru/link/?req=doc&amp;base=LAW&amp;n=372860&amp;date=10.04.2026" w:history="1">
        <w:r>
          <w:rPr>
            <w:rStyle w:val="978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 24 октября 1997 года № 134-ФЗ «О прожиточном минимуме в Российской Федерации»;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9) уполномоченный орган - Фонд пенсионного и социального страхования Российской Федерации;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10) территориальные органы - Отделение Фонда пенсионного и социального страхования Российской Федерации по Рязанской области;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11) заявитель - беременная женщина в случае, если срок ее беременности составляет 6 и более недель и она встала на учет в медицинской организации в ранние сроки беременности (до 12 недель), один из родителей (усыновителей, опекунов (попечителей)) ребенка 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возрасте до 17 лет, являющийся гражданином Российской Федерации и постоянно проживающий на территории Российской Федерации;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12) категории (признаки) заявителей - категории (признаки) заявителей, сведения о которых размещаются в реестре услуг и на Едином портале;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13) запрос о предоставлении государственной услуги - </w:t>
      </w:r>
      <w:hyperlink r:id="rId25" w:tooltip="https://login.consultant.ru/link/?req=doc&amp;base=LAW&amp;n=520458&amp;dst=100404&amp;field=134&amp;date=10.04.2026" w:history="1">
        <w:r>
          <w:rPr>
            <w:rStyle w:val="978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заявление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 назначении ежемесячного пособия в связи с рождением и воспитанием ребенка, утвержденное постановлением Правительства Российской Федерации от 16 декабря 2022 года № 2330;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14) документы - документы и (или) информация, необходимые в соответствии с постановлением;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15) МФЦ - многофункциональный центр предоставления государственных и муниципальных услуг;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16) ежемесячное пособие - ежемесячное пособие в связи с рождением и воспитанием ребенка.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 Условные обозначения: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 ТО - документ подается лично в территориальные органы;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2) МФЦ - документ подается в МФЦ;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3) Единый портал - документ подается посредством Единого портала;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4) Все - документы представляются всеми заявителями, обращающимися за получением государственной услуги;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5) Д(о) - документ предоставляется опекуном ребенка;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6) Д(б) - документ предоставляется беременной женщиной;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7) О - представляется оригинал документа;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8) О(э) - представляется оригинал документа в электронной форме, подписанный электронной подписью;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9) Д(1) - документы представляются в одном экземпляре.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/>
          <w:spacing w:val="-2"/>
          <w:sz w:val="28"/>
          <w:szCs w:val="28"/>
          <w:highlight w:val="none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№ </w:t>
      </w:r>
      <w:r>
        <w:rPr>
          <w:rFonts w:ascii="Times New Roman" w:hAnsi="Times New Roman"/>
          <w:spacing w:val="-2"/>
          <w:sz w:val="28"/>
          <w:szCs w:val="28"/>
        </w:rPr>
        <w:t xml:space="preserve">2</w:t>
      </w:r>
      <w:r>
        <w:rPr>
          <w:rFonts w:ascii="Times New Roman" w:hAnsi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/>
          <w:spacing w:val="-2"/>
          <w:sz w:val="28"/>
          <w:szCs w:val="28"/>
          <w:highlight w:val="none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«Назначение и выплата ежемесячного пособия в связи с рождением и воспитанием ребенка</w:t>
      </w:r>
      <w:r>
        <w:rPr>
          <w:rFonts w:ascii="Times New Roman" w:hAnsi="Times New Roman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  <w:br/>
      </w:r>
      <w:r/>
    </w:p>
    <w:tbl>
      <w:tblPr>
        <w:tblStyle w:val="8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4920"/>
        <w:gridCol w:w="355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Наименования отдельных категорий (признаков) заявителей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Родитель (усыновитель)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Опекун (попечитель) ребенка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Беременная женщина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№ </w:t>
      </w:r>
      <w:r>
        <w:rPr>
          <w:rFonts w:ascii="Times New Roman" w:hAnsi="Times New Roman"/>
          <w:spacing w:val="-2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</w:t>
      </w:r>
      <w:r>
        <w:rPr>
          <w:rFonts w:ascii="Times New Roman" w:hAnsi="Times New Roman"/>
          <w:sz w:val="28"/>
          <w:szCs w:val="28"/>
        </w:rPr>
        <w:t xml:space="preserve">Назначение и выплата ежемесячного пособия в связи с рождением и воспитанием ребенка</w:t>
      </w:r>
      <w:r>
        <w:rPr>
          <w:rFonts w:ascii="Times New Roman" w:hAnsi="Times New Roman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  <w:br/>
      </w:r>
      <w:r/>
    </w:p>
    <w:tbl>
      <w:tblPr>
        <w:tblStyle w:val="8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95"/>
        <w:gridCol w:w="2145"/>
        <w:gridCol w:w="3105"/>
        <w:gridCol w:w="1860"/>
        <w:gridCol w:w="139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Способы подачи запроса и документов, требования к представлению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Иные требования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I. Исчерпывающий перечень документов, которые заявитель должен представить самостоятельно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Сведения о рождении (в случае регистрации записи соответствующего акта компетентным органом иностранного государства)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(в случае отсутствия сведений в едином федеральном информационном регистре, содержащем сведения о населении Российской Федерации)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Сведения о смерти (в случае регистрации записи соответствующего акта компетентным органом иностранного государства)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(в случае отсутствия сведений в едином федеральном информационном регистре, содержащем сведения о населении Российской Федерации)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Сведения о заключении (расторжении) брака (в случае регистрации записи соответствующего акта компетентным органом иностранного государства)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(в сл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учае отсутствия сведений в едином федеральном информационном регистре, содержащем сведения о населении Российской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Федерации)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Сведения об опекуне (попечителе) ребенка (детей), в отношении которого подано заявление (в случае установления опеки (попечительства) компетентным органом иностранного государства)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Д(о),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Сведения о доходах сотрудников учреждений и органов уголовно-исполнительной системы Российской Федерации, органов федеральной службы безопасности, органов государственной охраны Российской Федерации, органов внутренних дел Российской Федерации и других орг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 (за исключением военнослужащих, граждан, пребывающих в добровольческих формированиях, сотрудни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размере пенсии, получаемой лицами, проходящими (проходившими) военную службу, службу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Федерации,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доходах в виде процентов по вкладам (остаткам на счетах) в банках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доходах от занятия частной практик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доходах по договорам авторского заказа, об отчуждении исключительного права на результаты интеллектуальной деятельности и лицензионным договорам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получаемых алиментах (за исключением случая, когда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помещении с назначением «жилое» (его части), занимаемом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зарегистрированном на заявителя или членов его семьи автотранспортном, мототранспортном средстве, самоходной машине или другом виде техники, которые предоставлены уполномоченным органом субъекта Российской Федерации или муниципального образовани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 в рамках государственной социальной поддержки или стоимость приобретения которых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факте обучения заявителя и (или) членов его семьи в общеобразовательной организации и профессиональной образовательной организации по очной форме обучения и получении (отсутствии) стипендии, в том числе в период, за который рассчитывается средне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душевой доход 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факте обучения заявителя и (или) членов его семьи в образовательной организации высшего образования по очной форме обучения и получении (отсутствии) стипендии, в том числе в период, за который рассчитывается среднедушевой доход 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факте прохождения заявителем или членами его семьи непрерывного лечения длительностью свыше 3 месяцев, вследствие чего временно невозможно осуществлять трудовую деятельность, в период, за который рассчитывается среднедушевой доход 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прохождении заявителем или членами его семьи военной службы по призыву в период, за который рассчитывается среднедушевой доход 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нахождении заявителя и (или) членов его семьи на полном государственном обеспечении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прохождении заявителем и (или)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образования и не зак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лючившего контракт о прохождении военной службы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нахождении заявителя и (или) членов его семьи на принудительном лечении по решению суда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размере стипендии и иных денежных выплат, предусмотренных законодательством Российской Федерации, выплачиваемых лицам, обучающимся в профессиональных образовательных организациях и образовательных организациях высшего образования, лицам, обучающ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о размерах компенсационных выплат указанным категориям граждан в период их нахождения в академическом 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тпуске по медицинским показаниям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суммах ежемесячного пожизненного содержания судей, вышедших в отставку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сумме полученной компенсации, выплачиваемой государственным органом или общественным объединением за время исполнения государственных или общественных обязанностей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суммах дохода, полученного от источников за пределами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помещениях с назначением «жилое», зданиях с назначением «жилое», «жилое строение» и «жилой дом», земельном участке (земельных участках), которые предоставлены уполномоченным органом субъекта Российской Федерации или муниципального образования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рамках государственной социальной поддержки семьи, в том числе многодетной, или стоимость приобретения которых в полном объеме оплачена за счет денежных средств, предоставленных в рамках такой целевой государственной социальной поддержки на приобретение 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движимого имущества, а также о земельном участке (земельных участках), предос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тавленных в соответствии с Федеральным </w:t>
            </w:r>
            <w:hyperlink r:id="rId26" w:tooltip="https://login.consultant.ru/link/?req=doc&amp;base=LAW&amp;n=500127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«Об особенностях предостав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ции, и о внесении изменений в отдельные законодательные акты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размере единовременного пособия при увольнении с военной службы, службы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едерации, а также из иных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нахождении автотранспортного, мототранспортного средства, маломерного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постановке на учет в медицинской организации в связи с беременностью, а также о родоразрешении или прерывании беременности (при отсутствии родового сертификата в форме электронного документа)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Д(б),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лицах, признанных безвестно отсутствующими или объявленных умершими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нахождении заявителя и (или) членов его семьи в розыске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Нотариально удостоверенное соглашение об уплате алиментов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Сведения, подтверждающие проживание по адресу места пребывания (фактического проживания), указанному в заявлении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материальная помощь, выплачиваемая за счет средств федерального бюджета, бюджетов субъектов Российской Федерации, местных бюджетов и иных источников на лечение ребенка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II. 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рождении (за исключением случаев регистрации записи соответствующего акта компетентным органом иностранного государства)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рождении (в случае регистрации записи соответствующего акта компетентным органом иностранного государства)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смерти (за исключением случаев регистрации записи соответствующего акта компетентным органом иностранного государства)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смерти (в случае регистрации записи соответствующего акта компетентным органом иностранного государства)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заключении (расторжении) брака (в случае регистрации записи соответствующего акта компетентным органом иностранного государства)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Сведения, содержащиеся в решении органа опеки и попечительства об установлении опеки или попечительства над ребенком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Д(о),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об опекуне (попечителе) ребенка (детей), в отношении которого (которых) подано заявление (за исключением случая установления опеки (попечительства) компетентным органом иностранного государства)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Д(о),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об ограничении дееспособности или признании родителя либо иного законного представителя ребенка недееспособным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осуществлении опеки или попечительства на возмездных условиях (договору о приемной семье, договору о патронатной семье)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доходах военнослужащих, граждан, пребывающих в добровольческих формированиях,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управления специальных программ Президента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кта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наличии статуса безработного или ищущего работу на дату подачи заявления и (или) в период, за который рассчитывается среднедушевой доход 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дивидендах, процентах и иных доходах, полученных по операциям с ценными бумагами и операциям с производными финансовыми инструментами (с учетом понесенных расходов), а также в связи с участием в управлении организацией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доходах в виде процентов по вкладам (остаткам на счетах) в банках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доходах от занятия частной практик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доходах, полученных в рамках применения специального налогового режима «Налог на профессиональный доход»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доходах по договорам авторского заказа, об отчуждении исключительного права на результаты интеллектуальной деятельности и лицензионным договорам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налогооблагаемых доходах от реализации имущества, а также доходах от сдачи в аренду (наем, поднаем)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недвижимом имуществе, содержащиеся в Едином государственном реестре недвижимости (в том числе находящемся под арестом и (или) в отношении которого установлен запрет на регистрационные действия)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регистрации по месту жительства и месту пребывания гражданина Российской Федерации в пределах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снятии с регистрационного учета по месту пребывания и (или) по месту жительства в случае выявления факта фиктивной регистрации, а также аннулирование регистрации по месту пребывания получателя ежемесячного пособия в субъекте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в котором было наз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начено ежемесячное пособие, в соответствии с </w:t>
            </w:r>
            <w:hyperlink r:id="rId27" w:tooltip="https://login.consultant.ru/link/?req=doc&amp;base=LAW&amp;n=527697&amp;dst=100015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Правилами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регистрации и снятия граждан Росс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года № 713 «Об утверждени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гистрации и снятия с регистрационного учета граждан Российской Федерации по месту пребывания и по месту жительства в пределах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ранее выданных паспортах, удостоверяющих личность гражданина на территории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получаемых алиментах (в случае, если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об автотранспортных или мототранспортных средствах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маломерных водных судах, год выпуска которых не превышает 5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об освобождении из мест лишения свободы заявителя и (или) членов его семьи в период, за который рассчитывается среднедушевой доход 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пребывании в местах лишения свободы членов семьи заявителя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Сведения о наличии инвалидности и ее группе (при наличии)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Сведения о самоходных машинах и других видах техники, зарегистрированных в соответствии с </w:t>
            </w:r>
            <w:hyperlink r:id="rId28" w:tooltip="https://login.consultant.ru/link/?req=doc&amp;base=LAW&amp;n=509736&amp;dst=100016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Правилами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государственной регистрации самоходных машин и других видов техники, утвержденными постановлением Правительства Российской Федерации от 21 сентября 2020 года № 1507 «Об утверждении Правил государственной регистрации самоходных машин и других видов техники»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факте обучения заявителя и (или) членов его семьи в общеобразовательной организации и профессиональной образовательной организации по очной форме обучения и получении (отсутствии) стипендии, в том числе в период, за который рассчитывается средне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душевой доход 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факте прохождения заявителем или членами его семьи непрерывного лечения длительностью свыше 3 месяцев, вследствие чего временно невозможно осуществлять трудовую деятельность, в период, за который рассчитывается среднедушевой доход 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применении в отношении заявителя и (или) членов его семьи меры пресечения в виде заключения под стражу или домашнего ареста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суммах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а также в связи с террористическим актом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постановке на учет в медицинской организации в связи с беременностью, о посещении женщиной медицинской организации, оказывающей медицинскую помощь в период беременности, а также о родоразрешении или прерывании беременности (при наличии родового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сертификата в форме электронного документа)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Д(б),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статусе семьи «многодетная»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доходах, полученных в результате выигрышей, выплачиваемых организаторами лотерей, тотализаторов и других основанных на риске игр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об отнесении заявителя и (или) членов его семьи к коренным малочисленным народам Севера, Сибири и Дальнего Востока Российской Федерации и о ведении традиционного образа жизни и традиционной хозяйственной деятельности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-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трудовой деятельности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- ТО, МФЦ, О(е) - Единый портал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Все, Д(1)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№ </w:t>
      </w:r>
      <w:r>
        <w:rPr>
          <w:rFonts w:ascii="Times New Roman" w:hAnsi="Times New Roman"/>
          <w:spacing w:val="-2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«Назначение и выплата ежемесячного пособия в связи с рождением и воспитанием ребенка</w:t>
      </w:r>
      <w:r>
        <w:rPr>
          <w:rFonts w:ascii="Times New Roman" w:hAnsi="Times New Roman"/>
          <w:spacing w:val="-1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отказа в приеме запроса и документов, необходимых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государственной услуги, оснований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приостановления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услуги или отказа в предоставлении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  <w:br/>
      </w:r>
      <w:r/>
    </w:p>
    <w:tbl>
      <w:tblPr>
        <w:tblStyle w:val="8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0"/>
        <w:gridCol w:w="5460"/>
        <w:gridCol w:w="310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№ п/п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Перечень оснований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Идентификатор категорий (признаков) заявителей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Исчерпывающий перечень оснований для отказа в приеме заявления о предоставлении государственной услуги и документов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Основания для отказа в приеме заявления о предоставлении государственной услуги законодательством не предусмотрены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Исчерпывающий перечень оснований для приостановления предоставления государственной услуги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Представление заявителем недостоверной и (или) неполной информации, в том числе в случае установления факта проставления заявителем в заявлении о назначении ежемесячного пособия отметки о необходимости назначить ежемесячное пособие на детей, на которых оно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уже назначено (за исключением случая подачи заявления о назначении ежемесячного пособия в соответствии с абзацем вторым </w:t>
            </w:r>
            <w:hyperlink r:id="rId29" w:tooltip="https://login.consultant.ru/link/?req=doc&amp;base=LAW&amp;n=520458&amp;dst=100056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пункта 21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Правил), факта наличия у заявителя места жительства (пребывания) на территории Российской Федерации при указании заявителем в заявлении о назначении ежемесячного пособия адреса места фактического проживания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Б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Государственная регистрация смерти ребенка, в отношении которого подано заявление о назначении ежемесячного пособия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Б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Превышение размера среднедушевого дохода семьи над величиной прожиточного минимума на душу населения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В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Наличие в заявлении о назначении ежемесячного пособия недостоверных или неполных данных, за исключением случаев, предусмотренных </w:t>
            </w:r>
            <w:hyperlink r:id="rId30" w:tooltip="https://login.consultant.ru/link/?req=doc&amp;base=LAW&amp;n=520458&amp;dst=100647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пунктом 35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Правил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В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Достижение ребенком, в отношении которого поступило заявление о назначении ежемесячного пособия, возраста 17 лет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Б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Непредставление заявителем необходимых документов (сведений) (за исключением случаев, предусмотренных </w:t>
            </w:r>
            <w:hyperlink r:id="rId31" w:tooltip="https://login.consultant.ru/link/?req=doc&amp;base=LAW&amp;n=520458&amp;dst=100280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пунктами 22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</w:t>
            </w:r>
            <w:hyperlink r:id="rId32" w:tooltip="https://login.consultant.ru/link/?req=doc&amp;base=LAW&amp;n=520458&amp;dst=100286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24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Перечня документов), а также непредставление документов (сведений) в сроки, указанные в </w:t>
            </w:r>
            <w:hyperlink r:id="rId33" w:tooltip="https://login.consultant.ru/link/?req=doc&amp;base=LAW&amp;n=520458&amp;dst=100647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пунктах 26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</w:t>
            </w:r>
            <w:hyperlink r:id="rId34" w:tooltip="https://login.consultant.ru/link/?req=doc&amp;base=LAW&amp;n=520458&amp;dst=3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27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Правил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В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8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Непредставление заявителем в течение 5 рабочих дней необходимых заявления о назначении ежемесячного пособия и (или) документов (сведений) после возвращения заявления о назначении ежемесячного пособия и (или) документов (сведений) на доработку в соответстви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 с </w:t>
            </w:r>
            <w:hyperlink r:id="rId35" w:tooltip="https://login.consultant.ru/link/?req=doc&amp;base=LAW&amp;n=520458&amp;dst=100647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пунктом 35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Правил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В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Установление факта назначения ежемесячного пособия гражданам, имеющим детей в возрасте до 17 лет, на ребенка, в отношении которого подается заявление о назначении ежемесячного пособия (за исключением случаев обращения за назначением ежемесячного пособия в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соответствии с абзацем вторым </w:t>
            </w:r>
            <w:hyperlink r:id="rId36" w:tooltip="https://login.consultant.ru/link/?req=doc&amp;base=LAW&amp;n=520458&amp;dst=100056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пункта 21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Правил и случаев, когда по решению суда место жительства ребенка определено с другим законным представителем)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Б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Наличие в собственности у заявителя и (или) членов его семьи следующих объектов недвижимого имущества, в том числе находящихся в общей долевой собственности заявителя и членов его семьи (за исключением объектов недвижимого имущества (их частей), находящихс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я в собственности у детей, находящихся под опекой (попечительством), долей в праве общей долевой собственности на объект недвижимого имущества, совокупность которых на всех членов семьи составляет менее одной трети или равна одной трети его общей площади,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объектов недвижимого имущества (их частей), которые находятся под арестом и (или) в отношении которых установлен запрет на регистрационные действия):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 и более помещений с назначением «жилое», суммарная площадь которых больше произведения 24 кв. метров в расчете на одного человека и количества членов семьи (за исключением такого помещения, которое предоставлено уполномоченным органом субъекта Российской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Федерации или муниципального образования в рамках государственной социальной поддержки семьи, в том числе многодетной, или стоимость приобретения которого в полном объеме оплачена за счет денежных средств, предоставленных в рамках целевой государственной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социальной поддержки на приобретение недвижимого имущества (за исключением средств материнского (семейного) капитала), такого помещения (его части), занимаемого заявителем и (или) членом его семьи, страдающим тяжелой формой хронического заболевания, предус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такого помещения (его части), признанного в установленном поря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дке непригодным для проживания);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 и более зданий с назначением «жилое», «жилое строение» и «жилой дом», суммарная площадь которых больше произведения 40 кв. метров в расчете на одного человека и количества членов семьи (за исключением такого здания, которое предоставлено уполномоченным 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рганом субъекта Российской Федерации или муниципального образования в рамках государственной социальной поддержки семьи, в том числе многодетной, или стоимость приобретения которого в полном объеме оплачена за счет денежных средств, предоставленных в рамка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х целевой государственной социальной поддержки на приобретение недвижимого имущества (за исключением средств материнского (семейного) капитала);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 и более зданий с назначением «садовый дом»;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 и более зданий с назначением «нежилое», помещений с назначением «нежилое», сооружений (за исключением хозяйственных построек и сооружений, имеющих обеспечивающие функции, расположенных на земельных участках, предназначенных для индивидуального жилищного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строительства, ведения личного подсобного хозяйства, садовых земельных участках, объектов недвижимого имущества, являющихся общим имуществом в многоквартирном доме, объектов недвижимого имущества, являющихся имуществом общего пользования садоводческого или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огороднического некоммерческого товарищества);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 и более объектов недвижимого имущества, предназначенных для стоянки (хранения), ремонта и технического обслуживания транспортных средств (гараж, машино-место) (3 и более таких объектов недвижимого имущества для многодетных семей, семей, в составе которых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есть инвалид, семей, которым автотранспортное или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автотранспортного или мототранспортного средства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 (за исключением средств регионального материнског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 (семейного) капитала);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земельного участка (земельных участков) (за исключением земель сельскохозяйственного назначения, оборот которых регулируется Федеральным </w:t>
            </w:r>
            <w:hyperlink r:id="rId37" w:tooltip="https://login.consultant.ru/link/?req=doc&amp;base=LAW&amp;n=511788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«Об обороте земель сельскохозяйственного назначения», земельных участков,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семьи, в том числе многодетно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й, или стоимость приобретения которых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имущества, земельных участков, предоставленных в соответствии с Федер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альным </w:t>
            </w:r>
            <w:hyperlink r:id="rId38" w:tooltip="https://login.consultant.ru/link/?req=doc&amp;base=LAW&amp;n=500127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ции, и о внесении изменений в отдельные законодательные акты Российской Федерации»), площадь которого (суммарная площадь которых) определяется по месту жительства (пребывания) заявителя или месту его фактического проживания в случае отсутствия подтвержденн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ого места жительства (пребывания) и не должна превышать 0,25 гектара, а для территории сельских поселений, сельских населенных пунктов или межселенных территорий - 1 гектар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В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11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Наличие зарегистрированных на заявителя и (или) членов его семьи (при определении количества зарегистрированных на заявителя и членов его семьи автотранспортных (мототранспортных) средств, маломерных судов, самоходных машин или других видов техники не учит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ываются такие виды движимого имущества, находящиеся под арестом и (или) в розыске, в отношении которых установлен запрет на регистрационные действия, а также находящиеся в собственности у детей, находящихся под опекой (попечительством):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 и более автотранспортных средств (3 и более автотранспортных средств для многодетных семей, семей, в составе которых есть инвалид, семей, которым автотранспортное средство предоставлено уполномоченным органом субъекта Российской Федерации или муниципальн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средств, предоставленных в рамках целевой государственной социальной поддержки на приобре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тение движимого имущества (за исключением средств регионального материнского (семейного) капитала), за исключением прицепов и полуприцепов;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 и более мототранспортных средств (3 и более мототранспортных средств для многодетных семей, семей, в составе которых есть инвалид, а также семей, которым мототранспортное средство предоставлено уполномоченным органом субъекта Российской Федерации или мун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иципального образования в рамках государственной социальной поддержки или которыми стоимость приобретения мототранспортного средства в полном объеме оплачена за счет денежных средств, предоставленных в рамках целевой государственной социальной поддержки на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приобретение движимого имущества (за исключением средств регионального материнского (семейного) капитала);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автотранспортного средства с мощностью двигателя не менее 250 лошадиных сил, год выпуска которого не превышает 5 лет, за исключением автотранспортного средства, полученного (приобретенного) семьей с 4 и более детьми;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 и более маломерных судов, год выпуска которых не превышает 5 лет;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 и более самоходных машин и других видов техники, год выпуска которых не превышает 5 лет (3 и более самоходных машин и других видов техники, год выпуска которых не превышает 5 лет, для семей, которым самоходная машина и другой вид техники предоставлены уп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 машины и другого вида техники в полном объеме оплачена за счет денежных средств, 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редоставленных в рамках целевой государственной социальной поддержки на приобретение движимого имущества (за исключением средств регионального материнского (семейного) капитала)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В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12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Наличие у заявителя и членов его семьи дохода, превышающего величину прожиточного минимума на душу населения, в виде процентов по вкладам (остаткам на счетах) в банках (за исключением случая, когда вклад (счет), по которому такой доход был получен, закрыт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не позднее чем за 6 месяцев до месяца обращения за назначением ежемесячного пособия)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Доходы в виде процентов по номинальным счетам в банках, открытым на детей в возрасте до 18 лет, находящихся под опекой (попечительством), в целях применения настоящего подпункта не учитываются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В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13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Наличие у заявителя и (или) трудоспособных членов его семьи (за исключением детей в возрасте до 18 лет) доходов, предусмотренных </w:t>
            </w:r>
            <w:hyperlink r:id="rId39" w:tooltip="https://login.consultant.ru/link/?req=doc&amp;base=LAW&amp;n=520458&amp;dst=100154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подпунктами «а»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«</w:t>
            </w:r>
            <w:hyperlink r:id="rId40" w:tooltip="https://login.consultant.ru/link/?req=doc&amp;base=LAW&amp;n=520458&amp;dst=100155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б»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(в части пенсий, пособий по временной нетрудоспособности), «</w:t>
            </w:r>
            <w:hyperlink r:id="rId41" w:tooltip="https://login.consultant.ru/link/?req=doc&amp;base=LAW&amp;n=520458&amp;dst=100156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в»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(в части стипендий и компенсационных выплат в период нахождения в академическом отпуске по медицинским показаниям), «</w:t>
            </w:r>
            <w:hyperlink r:id="rId42" w:tooltip="https://login.consultant.ru/link/?req=doc&amp;base=LAW&amp;n=520458&amp;dst=100661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е»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«</w:t>
            </w:r>
            <w:hyperlink r:id="rId43" w:tooltip="https://login.consultant.ru/link/?req=doc&amp;base=LAW&amp;n=520458&amp;dst=100597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к»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«</w:t>
            </w:r>
            <w:hyperlink r:id="rId44" w:tooltip="https://login.consultant.ru/link/?req=doc&amp;base=LAW&amp;n=520458&amp;dst=100165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м»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- «</w:t>
            </w:r>
            <w:hyperlink r:id="rId45" w:tooltip="https://login.consultant.ru/link/?req=doc&amp;base=LAW&amp;n=520458&amp;dst=100167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о»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и «</w:t>
            </w:r>
            <w:hyperlink r:id="rId46" w:tooltip="https://login.consultant.ru/link/?req=doc&amp;base=LAW&amp;n=520458&amp;dst=100169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р» пункта 47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Правил (а также их эквивалентов, полученных за рубежом), в размере менее восьмикратной величины минимального размера оплаты труда, установленного в соответствии с законодательством Российской Федерации на дату обращения за назначением ежемесячного пособия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либо отсутствие таких доходов за расчетный период, предусмотренный </w:t>
            </w:r>
            <w:hyperlink r:id="rId47" w:tooltip="https://login.consultant.ru/link/?req=doc&amp;base=LAW&amp;n=520458&amp;dst=100171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пунктом 48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Правил, за исключением следующих случаев (их совокупности), приходящихся на указанный период: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заявитель и (или) члены его семьи не более 6 месяцев имели статус безработного, ищущего работу;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заявитель и (или) члены его семьи осуществляли уход за ребенком до достижения им возраста 3 лет;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заявитель и (или) члены его семьи младше 23 лет обучались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только по дополни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тельным образовательным программам);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заявитель и (или) члены его семьи осуществляли уход за ребенком-инвалидом в возрасте до 18 лет или инвалидом с детства I группы в соответствии с </w:t>
            </w:r>
            <w:hyperlink r:id="rId48" w:tooltip="https://login.consultant.ru/link/?req=doc&amp;base=LAW&amp;n=495161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Указом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Президента Российской Федерации от 26 февраля 2013 года № 175 «О ежемесячных выплатах лицам, осуществляющим уход за детьми-инвалидами и инвалидами с детства I группы»;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заявитель и (или) члены его семьи осуществляли уход за инвалидом I группы или престарелым, нуждающимся по заключению лечебного учреждения в постоянном постороннем уходе либо достигшим возраста 80 лет, в соответствии с </w:t>
            </w:r>
            <w:hyperlink r:id="rId49" w:tooltip="https://login.consultant.ru/link/?req=doc&amp;base=LAW&amp;n=173399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Указом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Президента Российской Федерации от 26 декабря 2006 года № 1455 «О компенсационных выплатах лицам, осуществляющим уход за нетрудоспособными гражданами»;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заявитель и (или) члены его семьи проходили непрерывное лечение длительностью свыше 3 месяцев, вследствие чего временно не могли осуществлять трудовую деятельность. Этот случай распространяется только на заявителя или только на одного из членов его семьи 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случае, если ребенок, входящий в состав семьи, проходил непрерывное лечение длительностью свыше 3 месяцев;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заявитель и (или) члены его семьи проходили военную службу (включая период не более 3 месяцев со дня демобилизации);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заявитель и (или) члены его семьи были лишены свободы или находились под стражей или домашним арестом (включая период не более 3 месяцев со дня освобождения);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заявитель являлся (является) единственным родителем (законным представителем), имеющим несовершеннолетнего ребенка (детей);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семья заявителя являлась (является) многодетной. Этот случай распространяется только на заявителя или только на одного из членов его семьи;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заявитель-женщина и (или) члены семьи заявителя были беременны (при условии продолжительности беременности в течение 6 месяцев и более, приходящихся на расчетный период, предусмотренный </w:t>
            </w:r>
            <w:hyperlink r:id="rId50" w:tooltip="https://login.consultant.ru/link/?req=doc&amp;base=LAW&amp;n=520458&amp;dst=100171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пунктом 48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настоящих Правил, или при условии, что на день подачи заявления о назначении ежемесячного пособия срок беременности женщины - 12 недель и более, решение об отказе в назначении ежемесячного пособия по основанию, указанному в настоящем подпункте, не принима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ется);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заявитель и (или) члены его семьи относятся к коренным малочисленным народам Севера, Сибири и Дальнего Востока Российской Федерации, ведут традиционный образ жизни и традиционную хозяйственную деятельность в субъекте Российской Федерации, на территории кот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орого проживает коренной малочисленный народ и подано заявление о назначении ежемесячного пособия;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заявитель и (или) члены его семьи являются получателями пенсии по старости, по случаю потери кормильца или по инвалидности.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Положения настоящего подпункта/строки в части наличия доходов в размере менее восьмикратной величины минимального размера оплаты труда, установленного в соответствии с законодательством Российской Федерации, применяются к заявителю и каждому из трудоспособ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ных членов его семьи в отдельности.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Решение об отказе в назначении ежемесячного пособия по основанию, предусмотренному настоящим подпунктом/строкой, органами, осуществляющими назначение и выплату ежемесячного пособия, не принимается в отношении граждан, указанных в </w:t>
            </w:r>
            <w:hyperlink r:id="rId51" w:tooltip="https://login.consultant.ru/link/?req=doc&amp;base=LAW&amp;n=523222&amp;dst=100008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статье 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Федерального закона от 17 февраля 2023 года № 18-ФЗ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порожской области и Херсонской области»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В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14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Совокупный размер ежемесячного пособия, определенный в соответствии с </w:t>
            </w:r>
            <w:hyperlink r:id="rId52" w:tooltip="https://login.consultant.ru/link/?req=doc&amp;base=LAW&amp;n=520458&amp;dst=100027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пунктами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и </w:t>
            </w:r>
            <w:hyperlink r:id="rId53" w:tooltip="https://login.consultant.ru/link/?req=doc&amp;base=LAW&amp;n=520458&amp;dst=100032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Правил, меньше совокупного размера мер социальной поддержки, предоставляемых с учетом оценки среднедушевого дохода и получаемых в отношении детей и (или) заявителя, на которых подано заявление о назначении ежемесячного пособия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Б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Непредставление заявителем документов (сведений), подтверждающих проживание по адресу места пребывания (фактического проживания), указанному в заявлении о назначении ежемесячного пособия, в соответствии с </w:t>
            </w:r>
            <w:hyperlink r:id="rId54" w:tooltip="https://login.consultant.ru/link/?req=doc&amp;base=LAW&amp;n=520458&amp;dst=100628&amp;field=134&amp;date=10.04.2026" w:history="1">
              <w:r>
                <w:rPr>
                  <w:rStyle w:val="97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пунктом 20(1)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Правил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В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16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Обращение за назначением ежемесячного пособия лица, признанного судом недееспособным или ограниченно дееспособным, за исключением случаев, когда такое лицо не лишено родительских прав (не ограничено в родительских правах) в отношении ребенка, на которого 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одается заявление о назначении ежемесячного пособия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В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Обращение за назначением ежемесячного пособия лица, лишенного родительских прав (ограниченного в родительских правах) в отношении ребенка, на которого подается заявление о назначении ежемесячного пособия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 - Б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275813"/>
      <w:docPartObj>
        <w:docPartGallery w:val="Page Numbers (Top of Page)"/>
        <w:docPartUnique w:val="true"/>
      </w:docPartObj>
      <w:rPr/>
    </w:sdtPr>
    <w:sdtContent>
      <w:p>
        <w:pPr>
          <w:pStyle w:val="973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06" w:hanging="360"/>
      </w:pPr>
      <w:rPr>
        <w:rFonts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2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4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6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0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2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66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95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55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06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2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4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6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0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2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66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1" w:default="1">
    <w:name w:val="Normal"/>
    <w:qFormat/>
  </w:style>
  <w:style w:type="paragraph" w:styleId="742">
    <w:name w:val="Heading 1"/>
    <w:basedOn w:val="741"/>
    <w:next w:val="741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43">
    <w:name w:val="Heading 2"/>
    <w:basedOn w:val="741"/>
    <w:next w:val="741"/>
    <w:link w:val="795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44">
    <w:name w:val="Heading 3"/>
    <w:basedOn w:val="741"/>
    <w:next w:val="741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45">
    <w:name w:val="Heading 4"/>
    <w:basedOn w:val="741"/>
    <w:next w:val="741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46">
    <w:name w:val="Heading 5"/>
    <w:basedOn w:val="741"/>
    <w:next w:val="741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47">
    <w:name w:val="Heading 6"/>
    <w:basedOn w:val="741"/>
    <w:next w:val="741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8">
    <w:name w:val="Heading 7"/>
    <w:basedOn w:val="741"/>
    <w:next w:val="741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9">
    <w:name w:val="Heading 8"/>
    <w:basedOn w:val="741"/>
    <w:next w:val="741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0">
    <w:name w:val="Heading 9"/>
    <w:basedOn w:val="741"/>
    <w:next w:val="741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table" w:styleId="754" w:customStyle="1">
    <w:name w:val="Plain Table 1"/>
    <w:basedOn w:val="75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2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Plain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 w:customStyle="1">
    <w:name w:val="Plain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Plain Table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4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2" w:customStyle="1">
    <w:name w:val="List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73" w:customStyle="1">
    <w:name w:val="Heading 2 Char"/>
    <w:basedOn w:val="751"/>
    <w:uiPriority w:val="9"/>
    <w:rPr>
      <w:rFonts w:ascii="Arial" w:hAnsi="Arial" w:eastAsia="Arial" w:cs="Arial"/>
      <w:sz w:val="34"/>
    </w:rPr>
  </w:style>
  <w:style w:type="character" w:styleId="774" w:customStyle="1">
    <w:name w:val="Header Char"/>
    <w:basedOn w:val="751"/>
    <w:uiPriority w:val="99"/>
  </w:style>
  <w:style w:type="character" w:styleId="775" w:customStyle="1">
    <w:name w:val="Footer Char"/>
    <w:basedOn w:val="751"/>
    <w:uiPriority w:val="99"/>
  </w:style>
  <w:style w:type="character" w:styleId="776">
    <w:name w:val="Intense Emphasis"/>
    <w:basedOn w:val="751"/>
    <w:uiPriority w:val="21"/>
    <w:qFormat/>
    <w:rPr>
      <w:i/>
      <w:iCs/>
      <w:color w:val="365f91" w:themeColor="accent1" w:themeShade="BF"/>
    </w:rPr>
  </w:style>
  <w:style w:type="character" w:styleId="777">
    <w:name w:val="Intense Reference"/>
    <w:basedOn w:val="75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778">
    <w:name w:val="Subtle Emphasis"/>
    <w:basedOn w:val="751"/>
    <w:uiPriority w:val="19"/>
    <w:qFormat/>
    <w:rPr>
      <w:i/>
      <w:iCs/>
      <w:color w:val="404040" w:themeColor="text1" w:themeTint="BF"/>
    </w:rPr>
  </w:style>
  <w:style w:type="character" w:styleId="779">
    <w:name w:val="Emphasis"/>
    <w:basedOn w:val="751"/>
    <w:uiPriority w:val="20"/>
    <w:qFormat/>
    <w:rPr>
      <w:i/>
      <w:iCs/>
    </w:rPr>
  </w:style>
  <w:style w:type="character" w:styleId="780">
    <w:name w:val="Subtle Reference"/>
    <w:basedOn w:val="751"/>
    <w:uiPriority w:val="31"/>
    <w:qFormat/>
    <w:rPr>
      <w:smallCaps/>
      <w:color w:val="5a5a5a" w:themeColor="text1" w:themeTint="A5"/>
    </w:rPr>
  </w:style>
  <w:style w:type="character" w:styleId="781">
    <w:name w:val="Book Title"/>
    <w:basedOn w:val="751"/>
    <w:uiPriority w:val="33"/>
    <w:qFormat/>
    <w:rPr>
      <w:b/>
      <w:bCs/>
      <w:i/>
      <w:iCs/>
      <w:spacing w:val="5"/>
    </w:rPr>
  </w:style>
  <w:style w:type="paragraph" w:styleId="782">
    <w:name w:val="Header"/>
    <w:basedOn w:val="741"/>
    <w:link w:val="819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paragraph" w:styleId="783">
    <w:name w:val="Footer"/>
    <w:basedOn w:val="741"/>
    <w:link w:val="820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paragraph" w:styleId="784">
    <w:name w:val="Caption"/>
    <w:basedOn w:val="741"/>
    <w:next w:val="741"/>
    <w:link w:val="822"/>
    <w:uiPriority w:val="99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785">
    <w:name w:val="FollowedHyperlink"/>
    <w:basedOn w:val="751"/>
    <w:uiPriority w:val="99"/>
    <w:semiHidden/>
    <w:unhideWhenUsed/>
    <w:rPr>
      <w:color w:val="800080" w:themeColor="followedHyperlink"/>
      <w:u w:val="single"/>
    </w:rPr>
  </w:style>
  <w:style w:type="character" w:styleId="786">
    <w:name w:val="Placeholder Text"/>
    <w:basedOn w:val="751"/>
    <w:uiPriority w:val="99"/>
    <w:semiHidden/>
    <w:rPr>
      <w:color w:val="666666"/>
    </w:rPr>
  </w:style>
  <w:style w:type="character" w:styleId="787" w:customStyle="1">
    <w:name w:val="Title Char"/>
    <w:basedOn w:val="751"/>
    <w:uiPriority w:val="10"/>
    <w:rPr>
      <w:sz w:val="48"/>
      <w:szCs w:val="48"/>
    </w:rPr>
  </w:style>
  <w:style w:type="character" w:styleId="788" w:customStyle="1">
    <w:name w:val="Subtitle Char"/>
    <w:basedOn w:val="751"/>
    <w:uiPriority w:val="11"/>
    <w:rPr>
      <w:sz w:val="24"/>
      <w:szCs w:val="24"/>
    </w:rPr>
  </w:style>
  <w:style w:type="character" w:styleId="789" w:customStyle="1">
    <w:name w:val="Quote Char"/>
    <w:uiPriority w:val="29"/>
    <w:rPr>
      <w:i/>
    </w:rPr>
  </w:style>
  <w:style w:type="character" w:styleId="790" w:customStyle="1">
    <w:name w:val="Intense Quote Char"/>
    <w:uiPriority w:val="30"/>
    <w:rPr>
      <w:i/>
    </w:rPr>
  </w:style>
  <w:style w:type="character" w:styleId="791" w:customStyle="1">
    <w:name w:val="Footnote Text Char"/>
    <w:uiPriority w:val="99"/>
    <w:rPr>
      <w:sz w:val="18"/>
    </w:rPr>
  </w:style>
  <w:style w:type="character" w:styleId="792" w:customStyle="1">
    <w:name w:val="Endnote Text Char"/>
    <w:uiPriority w:val="99"/>
    <w:rPr>
      <w:sz w:val="20"/>
    </w:rPr>
  </w:style>
  <w:style w:type="paragraph" w:styleId="793" w:customStyle="1">
    <w:name w:val="Заголовок 11"/>
    <w:basedOn w:val="741"/>
    <w:next w:val="741"/>
    <w:link w:val="79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94" w:customStyle="1">
    <w:name w:val="Heading 1 Char"/>
    <w:basedOn w:val="751"/>
    <w:link w:val="793"/>
    <w:uiPriority w:val="9"/>
    <w:rPr>
      <w:rFonts w:ascii="Arial" w:hAnsi="Arial" w:eastAsia="Arial" w:cs="Arial"/>
      <w:sz w:val="40"/>
      <w:szCs w:val="40"/>
    </w:rPr>
  </w:style>
  <w:style w:type="character" w:styleId="795" w:customStyle="1">
    <w:name w:val="Заголовок 2 Знак1"/>
    <w:basedOn w:val="751"/>
    <w:link w:val="743"/>
    <w:uiPriority w:val="9"/>
    <w:rPr>
      <w:rFonts w:ascii="Arial" w:hAnsi="Arial" w:eastAsia="Arial" w:cs="Arial"/>
      <w:sz w:val="34"/>
    </w:rPr>
  </w:style>
  <w:style w:type="paragraph" w:styleId="796" w:customStyle="1">
    <w:name w:val="Заголовок 31"/>
    <w:basedOn w:val="741"/>
    <w:next w:val="741"/>
    <w:link w:val="79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97" w:customStyle="1">
    <w:name w:val="Heading 3 Char"/>
    <w:basedOn w:val="751"/>
    <w:link w:val="796"/>
    <w:uiPriority w:val="9"/>
    <w:rPr>
      <w:rFonts w:ascii="Arial" w:hAnsi="Arial" w:eastAsia="Arial" w:cs="Arial"/>
      <w:sz w:val="30"/>
      <w:szCs w:val="30"/>
    </w:rPr>
  </w:style>
  <w:style w:type="paragraph" w:styleId="798" w:customStyle="1">
    <w:name w:val="Заголовок 41"/>
    <w:basedOn w:val="741"/>
    <w:next w:val="741"/>
    <w:link w:val="7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Heading 4 Char"/>
    <w:basedOn w:val="751"/>
    <w:link w:val="798"/>
    <w:uiPriority w:val="9"/>
    <w:rPr>
      <w:rFonts w:ascii="Arial" w:hAnsi="Arial" w:eastAsia="Arial" w:cs="Arial"/>
      <w:b/>
      <w:bCs/>
      <w:sz w:val="26"/>
      <w:szCs w:val="26"/>
    </w:rPr>
  </w:style>
  <w:style w:type="paragraph" w:styleId="800" w:customStyle="1">
    <w:name w:val="Заголовок 51"/>
    <w:basedOn w:val="741"/>
    <w:next w:val="741"/>
    <w:link w:val="80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5 Char"/>
    <w:basedOn w:val="751"/>
    <w:link w:val="800"/>
    <w:uiPriority w:val="9"/>
    <w:rPr>
      <w:rFonts w:ascii="Arial" w:hAnsi="Arial" w:eastAsia="Arial" w:cs="Arial"/>
      <w:b/>
      <w:bCs/>
      <w:sz w:val="24"/>
      <w:szCs w:val="24"/>
    </w:rPr>
  </w:style>
  <w:style w:type="paragraph" w:styleId="802" w:customStyle="1">
    <w:name w:val="Заголовок 61"/>
    <w:basedOn w:val="741"/>
    <w:next w:val="741"/>
    <w:link w:val="80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803" w:customStyle="1">
    <w:name w:val="Heading 6 Char"/>
    <w:basedOn w:val="751"/>
    <w:link w:val="802"/>
    <w:uiPriority w:val="9"/>
    <w:rPr>
      <w:rFonts w:ascii="Arial" w:hAnsi="Arial" w:eastAsia="Arial" w:cs="Arial"/>
      <w:b/>
      <w:bCs/>
      <w:sz w:val="22"/>
      <w:szCs w:val="22"/>
    </w:rPr>
  </w:style>
  <w:style w:type="paragraph" w:styleId="804" w:customStyle="1">
    <w:name w:val="Заголовок 71"/>
    <w:basedOn w:val="741"/>
    <w:next w:val="741"/>
    <w:link w:val="80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805" w:customStyle="1">
    <w:name w:val="Heading 7 Char"/>
    <w:basedOn w:val="751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6" w:customStyle="1">
    <w:name w:val="Заголовок 81"/>
    <w:basedOn w:val="741"/>
    <w:next w:val="741"/>
    <w:link w:val="80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807" w:customStyle="1">
    <w:name w:val="Heading 8 Char"/>
    <w:basedOn w:val="751"/>
    <w:link w:val="806"/>
    <w:uiPriority w:val="9"/>
    <w:rPr>
      <w:rFonts w:ascii="Arial" w:hAnsi="Arial" w:eastAsia="Arial" w:cs="Arial"/>
      <w:i/>
      <w:iCs/>
      <w:sz w:val="22"/>
      <w:szCs w:val="22"/>
    </w:rPr>
  </w:style>
  <w:style w:type="paragraph" w:styleId="808" w:customStyle="1">
    <w:name w:val="Заголовок 91"/>
    <w:basedOn w:val="741"/>
    <w:next w:val="741"/>
    <w:link w:val="80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9" w:customStyle="1">
    <w:name w:val="Heading 9 Char"/>
    <w:basedOn w:val="751"/>
    <w:link w:val="808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List Paragraph"/>
    <w:basedOn w:val="741"/>
    <w:uiPriority w:val="34"/>
    <w:qFormat/>
    <w:pPr>
      <w:contextualSpacing/>
      <w:ind w:left="720"/>
    </w:pPr>
  </w:style>
  <w:style w:type="paragraph" w:styleId="811">
    <w:name w:val="Title"/>
    <w:basedOn w:val="741"/>
    <w:next w:val="741"/>
    <w:link w:val="812"/>
    <w:uiPriority w:val="10"/>
    <w:qFormat/>
    <w:pPr>
      <w:contextualSpacing/>
      <w:spacing w:before="300"/>
    </w:pPr>
    <w:rPr>
      <w:sz w:val="48"/>
      <w:szCs w:val="48"/>
    </w:rPr>
  </w:style>
  <w:style w:type="character" w:styleId="812" w:customStyle="1">
    <w:name w:val="Название Знак"/>
    <w:basedOn w:val="751"/>
    <w:link w:val="811"/>
    <w:uiPriority w:val="10"/>
    <w:rPr>
      <w:sz w:val="48"/>
      <w:szCs w:val="48"/>
    </w:rPr>
  </w:style>
  <w:style w:type="paragraph" w:styleId="813">
    <w:name w:val="Subtitle"/>
    <w:basedOn w:val="741"/>
    <w:next w:val="741"/>
    <w:link w:val="814"/>
    <w:uiPriority w:val="11"/>
    <w:qFormat/>
    <w:pPr>
      <w:spacing w:before="200"/>
    </w:pPr>
    <w:rPr>
      <w:sz w:val="24"/>
      <w:szCs w:val="24"/>
    </w:rPr>
  </w:style>
  <w:style w:type="character" w:styleId="814" w:customStyle="1">
    <w:name w:val="Подзаголовок Знак"/>
    <w:basedOn w:val="751"/>
    <w:link w:val="813"/>
    <w:uiPriority w:val="11"/>
    <w:rPr>
      <w:sz w:val="24"/>
      <w:szCs w:val="24"/>
    </w:rPr>
  </w:style>
  <w:style w:type="paragraph" w:styleId="815">
    <w:name w:val="Quote"/>
    <w:basedOn w:val="741"/>
    <w:next w:val="741"/>
    <w:link w:val="816"/>
    <w:uiPriority w:val="29"/>
    <w:qFormat/>
    <w:pPr>
      <w:ind w:left="720" w:right="720"/>
    </w:pPr>
    <w:rPr>
      <w:i/>
    </w:rPr>
  </w:style>
  <w:style w:type="character" w:styleId="816" w:customStyle="1">
    <w:name w:val="Цитата 2 Знак"/>
    <w:link w:val="815"/>
    <w:uiPriority w:val="29"/>
    <w:rPr>
      <w:i/>
    </w:rPr>
  </w:style>
  <w:style w:type="paragraph" w:styleId="817">
    <w:name w:val="Intense Quote"/>
    <w:basedOn w:val="741"/>
    <w:next w:val="741"/>
    <w:link w:val="8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8" w:customStyle="1">
    <w:name w:val="Выделенная цитата Знак"/>
    <w:link w:val="817"/>
    <w:uiPriority w:val="30"/>
    <w:rPr>
      <w:i/>
    </w:rPr>
  </w:style>
  <w:style w:type="character" w:styleId="819" w:customStyle="1">
    <w:name w:val="Верхний колонтитул Знак1"/>
    <w:basedOn w:val="751"/>
    <w:link w:val="782"/>
    <w:uiPriority w:val="99"/>
  </w:style>
  <w:style w:type="character" w:styleId="820" w:customStyle="1">
    <w:name w:val="Нижний колонтитул Знак1"/>
    <w:basedOn w:val="751"/>
    <w:link w:val="783"/>
    <w:uiPriority w:val="99"/>
  </w:style>
  <w:style w:type="paragraph" w:styleId="821" w:customStyle="1">
    <w:name w:val="Название объекта1"/>
    <w:basedOn w:val="741"/>
    <w:next w:val="741"/>
    <w:link w:val="82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22" w:customStyle="1">
    <w:name w:val="Caption Char"/>
    <w:basedOn w:val="751"/>
    <w:link w:val="821"/>
    <w:uiPriority w:val="35"/>
    <w:rPr>
      <w:b/>
      <w:bCs/>
      <w:color w:val="4f81bd" w:themeColor="accent1"/>
      <w:sz w:val="18"/>
      <w:szCs w:val="18"/>
    </w:rPr>
  </w:style>
  <w:style w:type="table" w:styleId="823">
    <w:name w:val="Table Grid"/>
    <w:basedOn w:val="7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Table Grid Light"/>
    <w:basedOn w:val="75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Таблица простая 11"/>
    <w:basedOn w:val="75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 w:customStyle="1">
    <w:name w:val="Таблица простая 21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 w:customStyle="1">
    <w:name w:val="Таблица простая 3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 w:customStyle="1">
    <w:name w:val="Таблица простая 4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Таблица простая 5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 w:customStyle="1">
    <w:name w:val="Таблица-сетка 1 светлая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Таблица-сетка 2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Таблица-сетка 3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Таблица-сетка 41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 w:customStyle="1">
    <w:name w:val="Grid Table 4 - Accent 1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3" w:customStyle="1">
    <w:name w:val="Grid Table 4 - Accent 2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Grid Table 4 - Accent 3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5" w:customStyle="1">
    <w:name w:val="Grid Table 4 - Accent 4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Grid Table 4 - Accent 5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7" w:customStyle="1">
    <w:name w:val="Grid Table 4 - Accent 6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8" w:customStyle="1">
    <w:name w:val="Таблица-сетка 5 темная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5" w:customStyle="1">
    <w:name w:val="Таблица-сетка 6 цветная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6" w:customStyle="1">
    <w:name w:val="Grid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7" w:customStyle="1">
    <w:name w:val="Grid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8" w:customStyle="1">
    <w:name w:val="Grid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9" w:customStyle="1">
    <w:name w:val="Grid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0" w:customStyle="1">
    <w:name w:val="Grid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1" w:customStyle="1">
    <w:name w:val="Grid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 w:customStyle="1">
    <w:name w:val="Таблица-сетка 7 цветная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Список-таблица 1 светлая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Список-таблица 2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3" w:customStyle="1">
    <w:name w:val="Список-таблица 3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Список-таблица 4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Список-таблица 5 темная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Список-таблица 6 цветная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5" w:customStyle="1">
    <w:name w:val="List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6" w:customStyle="1">
    <w:name w:val="List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7" w:customStyle="1">
    <w:name w:val="List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8" w:customStyle="1">
    <w:name w:val="List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9" w:customStyle="1">
    <w:name w:val="List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0" w:customStyle="1">
    <w:name w:val="List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1" w:customStyle="1">
    <w:name w:val="Список-таблица 7 цветная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ned - Accent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9" w:customStyle="1">
    <w:name w:val="Lined - Accent 1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0" w:customStyle="1">
    <w:name w:val="Lined - Accent 2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1" w:customStyle="1">
    <w:name w:val="Lined - Accent 3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2" w:customStyle="1">
    <w:name w:val="Lined - Accent 4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3" w:customStyle="1">
    <w:name w:val="Lined - Accent 5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4" w:customStyle="1">
    <w:name w:val="Lined - Accent 6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5" w:customStyle="1">
    <w:name w:val="Bordered &amp; Lined - Accent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Bordered &amp; Lined - Accent 1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7" w:customStyle="1">
    <w:name w:val="Bordered &amp; Lined - Accent 2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8" w:customStyle="1">
    <w:name w:val="Bordered &amp; Lined - Accent 3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9" w:customStyle="1">
    <w:name w:val="Bordered &amp; Lined - Accent 4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0" w:customStyle="1">
    <w:name w:val="Bordered &amp; Lined - Accent 5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1" w:customStyle="1">
    <w:name w:val="Bordered &amp; Lined - Accent 6"/>
    <w:basedOn w:val="75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2" w:customStyle="1">
    <w:name w:val="Bordered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3" w:customStyle="1">
    <w:name w:val="Bordered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4" w:customStyle="1">
    <w:name w:val="Bordered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5" w:customStyle="1">
    <w:name w:val="Bordered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6" w:customStyle="1">
    <w:name w:val="Bordered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7" w:customStyle="1">
    <w:name w:val="Bordered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8" w:customStyle="1">
    <w:name w:val="Bordered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9">
    <w:name w:val="footnote text"/>
    <w:basedOn w:val="741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 w:customStyle="1">
    <w:name w:val="Текст сноски Знак"/>
    <w:link w:val="949"/>
    <w:uiPriority w:val="99"/>
    <w:rPr>
      <w:sz w:val="18"/>
    </w:rPr>
  </w:style>
  <w:style w:type="character" w:styleId="951">
    <w:name w:val="footnote reference"/>
    <w:basedOn w:val="751"/>
    <w:uiPriority w:val="99"/>
    <w:unhideWhenUsed/>
    <w:rPr>
      <w:vertAlign w:val="superscript"/>
    </w:rPr>
  </w:style>
  <w:style w:type="paragraph" w:styleId="952">
    <w:name w:val="endnote text"/>
    <w:basedOn w:val="741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 w:customStyle="1">
    <w:name w:val="Текст концевой сноски Знак"/>
    <w:link w:val="952"/>
    <w:uiPriority w:val="99"/>
    <w:rPr>
      <w:sz w:val="20"/>
    </w:rPr>
  </w:style>
  <w:style w:type="character" w:styleId="954">
    <w:name w:val="endnote reference"/>
    <w:basedOn w:val="751"/>
    <w:uiPriority w:val="99"/>
    <w:semiHidden/>
    <w:unhideWhenUsed/>
    <w:rPr>
      <w:vertAlign w:val="superscript"/>
    </w:rPr>
  </w:style>
  <w:style w:type="paragraph" w:styleId="955">
    <w:name w:val="toc 1"/>
    <w:basedOn w:val="741"/>
    <w:next w:val="741"/>
    <w:uiPriority w:val="39"/>
    <w:unhideWhenUsed/>
    <w:pPr>
      <w:spacing w:after="57"/>
    </w:pPr>
  </w:style>
  <w:style w:type="paragraph" w:styleId="956">
    <w:name w:val="toc 2"/>
    <w:basedOn w:val="741"/>
    <w:next w:val="741"/>
    <w:uiPriority w:val="39"/>
    <w:unhideWhenUsed/>
    <w:pPr>
      <w:ind w:left="283"/>
      <w:spacing w:after="57"/>
    </w:pPr>
  </w:style>
  <w:style w:type="paragraph" w:styleId="957">
    <w:name w:val="toc 3"/>
    <w:basedOn w:val="741"/>
    <w:next w:val="741"/>
    <w:uiPriority w:val="39"/>
    <w:unhideWhenUsed/>
    <w:pPr>
      <w:ind w:left="567"/>
      <w:spacing w:after="57"/>
    </w:pPr>
  </w:style>
  <w:style w:type="paragraph" w:styleId="958">
    <w:name w:val="toc 4"/>
    <w:basedOn w:val="741"/>
    <w:next w:val="741"/>
    <w:uiPriority w:val="39"/>
    <w:unhideWhenUsed/>
    <w:pPr>
      <w:ind w:left="850"/>
      <w:spacing w:after="57"/>
    </w:pPr>
  </w:style>
  <w:style w:type="paragraph" w:styleId="959">
    <w:name w:val="toc 5"/>
    <w:basedOn w:val="741"/>
    <w:next w:val="741"/>
    <w:uiPriority w:val="39"/>
    <w:unhideWhenUsed/>
    <w:pPr>
      <w:ind w:left="1134"/>
      <w:spacing w:after="57"/>
    </w:pPr>
  </w:style>
  <w:style w:type="paragraph" w:styleId="960">
    <w:name w:val="toc 6"/>
    <w:basedOn w:val="741"/>
    <w:next w:val="741"/>
    <w:uiPriority w:val="39"/>
    <w:unhideWhenUsed/>
    <w:pPr>
      <w:ind w:left="1417"/>
      <w:spacing w:after="57"/>
    </w:pPr>
  </w:style>
  <w:style w:type="paragraph" w:styleId="961">
    <w:name w:val="toc 7"/>
    <w:basedOn w:val="741"/>
    <w:next w:val="741"/>
    <w:uiPriority w:val="39"/>
    <w:unhideWhenUsed/>
    <w:pPr>
      <w:ind w:left="1701"/>
      <w:spacing w:after="57"/>
    </w:pPr>
  </w:style>
  <w:style w:type="paragraph" w:styleId="962">
    <w:name w:val="toc 8"/>
    <w:basedOn w:val="741"/>
    <w:next w:val="741"/>
    <w:uiPriority w:val="39"/>
    <w:unhideWhenUsed/>
    <w:pPr>
      <w:ind w:left="1984"/>
      <w:spacing w:after="57"/>
    </w:pPr>
  </w:style>
  <w:style w:type="paragraph" w:styleId="963">
    <w:name w:val="toc 9"/>
    <w:basedOn w:val="741"/>
    <w:next w:val="741"/>
    <w:uiPriority w:val="39"/>
    <w:unhideWhenUsed/>
    <w:pPr>
      <w:ind w:left="2268"/>
      <w:spacing w:after="57"/>
    </w:pPr>
  </w:style>
  <w:style w:type="paragraph" w:styleId="964">
    <w:name w:val="TOC Heading"/>
    <w:uiPriority w:val="39"/>
    <w:unhideWhenUsed/>
  </w:style>
  <w:style w:type="paragraph" w:styleId="965">
    <w:name w:val="table of figures"/>
    <w:basedOn w:val="741"/>
    <w:next w:val="741"/>
    <w:uiPriority w:val="99"/>
    <w:unhideWhenUsed/>
    <w:pPr>
      <w:spacing w:after="0"/>
    </w:pPr>
  </w:style>
  <w:style w:type="paragraph" w:styleId="966" w:customStyle="1">
    <w:name w:val="Заголовок 21"/>
    <w:basedOn w:val="741"/>
    <w:link w:val="97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967">
    <w:name w:val="No Spacing"/>
    <w:uiPriority w:val="1"/>
    <w:qFormat/>
    <w:pPr>
      <w:spacing w:after="0" w:line="240" w:lineRule="auto"/>
    </w:pPr>
  </w:style>
  <w:style w:type="character" w:styleId="968">
    <w:name w:val="Strong"/>
    <w:basedOn w:val="751"/>
    <w:uiPriority w:val="22"/>
    <w:qFormat/>
    <w:rPr>
      <w:b/>
      <w:bCs/>
    </w:rPr>
  </w:style>
  <w:style w:type="character" w:styleId="969" w:customStyle="1">
    <w:name w:val="ConsPlusNormal Знак"/>
    <w:link w:val="970"/>
    <w:rPr>
      <w:rFonts w:ascii="Calibri" w:hAnsi="Calibri" w:eastAsia="Times New Roman" w:cs="Calibri"/>
      <w:szCs w:val="20"/>
      <w:lang w:eastAsia="ru-RU"/>
    </w:rPr>
  </w:style>
  <w:style w:type="paragraph" w:styleId="970" w:customStyle="1">
    <w:name w:val="ConsPlusNormal"/>
    <w:link w:val="969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</w:rPr>
  </w:style>
  <w:style w:type="paragraph" w:styleId="97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</w:rPr>
  </w:style>
  <w:style w:type="paragraph" w:styleId="972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</w:rPr>
  </w:style>
  <w:style w:type="paragraph" w:styleId="973" w:customStyle="1">
    <w:name w:val="Верхний колонтитул1"/>
    <w:basedOn w:val="741"/>
    <w:link w:val="9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4" w:customStyle="1">
    <w:name w:val="Верхний колонтитул Знак"/>
    <w:basedOn w:val="751"/>
    <w:link w:val="973"/>
    <w:uiPriority w:val="99"/>
  </w:style>
  <w:style w:type="paragraph" w:styleId="975" w:customStyle="1">
    <w:name w:val="Нижний колонтитул1"/>
    <w:basedOn w:val="741"/>
    <w:link w:val="97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6" w:customStyle="1">
    <w:name w:val="Нижний колонтитул Знак"/>
    <w:basedOn w:val="751"/>
    <w:link w:val="975"/>
    <w:uiPriority w:val="99"/>
    <w:semiHidden/>
  </w:style>
  <w:style w:type="paragraph" w:styleId="977" w:customStyle="1">
    <w:name w:val="formattext"/>
    <w:basedOn w:val="7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78">
    <w:name w:val="Hyperlink"/>
    <w:basedOn w:val="751"/>
    <w:uiPriority w:val="99"/>
    <w:semiHidden/>
    <w:unhideWhenUsed/>
    <w:rPr>
      <w:color w:val="0000ff"/>
      <w:u w:val="single"/>
    </w:rPr>
  </w:style>
  <w:style w:type="character" w:styleId="979" w:customStyle="1">
    <w:name w:val="Заголовок 2 Знак"/>
    <w:basedOn w:val="751"/>
    <w:link w:val="966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80">
    <w:name w:val="Balloon Text"/>
    <w:basedOn w:val="741"/>
    <w:link w:val="98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81" w:customStyle="1">
    <w:name w:val="Текст выноски Знак"/>
    <w:basedOn w:val="751"/>
    <w:link w:val="980"/>
    <w:uiPriority w:val="99"/>
    <w:semiHidden/>
    <w:rPr>
      <w:rFonts w:ascii="Tahoma" w:hAnsi="Tahoma" w:cs="Tahoma"/>
      <w:sz w:val="16"/>
      <w:szCs w:val="16"/>
    </w:rPr>
  </w:style>
  <w:style w:type="paragraph" w:styleId="982" w:customStyle="1">
    <w:name w:val="ConsPlusNonformat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983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411&amp;n=229257&amp;dst=100120&amp;field=134&amp;date=10.04.2026" TargetMode="External"/><Relationship Id="rId13" Type="http://schemas.openxmlformats.org/officeDocument/2006/relationships/hyperlink" Target="https://login.consultant.ru/link/?req=doc&amp;base=RLAW411&amp;n=229257&amp;dst=100149&amp;field=134&amp;date=10.04.2026" TargetMode="External"/><Relationship Id="rId14" Type="http://schemas.openxmlformats.org/officeDocument/2006/relationships/hyperlink" Target="https://login.consultant.ru/link/?req=doc&amp;base=RLAW411&amp;n=229257&amp;dst=100163&amp;field=134&amp;date=10.04.2026" TargetMode="External"/><Relationship Id="rId15" Type="http://schemas.openxmlformats.org/officeDocument/2006/relationships/hyperlink" Target="https://login.consultant.ru/link/?req=doc&amp;base=LAW&amp;n=520458&amp;dst=100404&amp;field=134&amp;date=10.04.2026" TargetMode="External"/><Relationship Id="rId16" Type="http://schemas.openxmlformats.org/officeDocument/2006/relationships/hyperlink" Target="https://login.consultant.ru/link/?req=doc&amp;base=RLAW073&amp;n=487705&amp;dst=100207&amp;field=134&amp;date=08.05.2026" TargetMode="External"/><Relationship Id="rId17" Type="http://schemas.openxmlformats.org/officeDocument/2006/relationships/hyperlink" Target="https://login.consultant.ru/link/?req=doc&amp;base=RLAW411&amp;n=229257&amp;dst=100163&amp;field=134&amp;date=10.04.2026" TargetMode="External"/><Relationship Id="rId18" Type="http://schemas.openxmlformats.org/officeDocument/2006/relationships/hyperlink" Target="https://login.consultant.ru/link/?req=doc&amp;base=LAW&amp;n=520458&amp;dst=100404&amp;field=134&amp;date=10.04.2026" TargetMode="External"/><Relationship Id="rId19" Type="http://schemas.openxmlformats.org/officeDocument/2006/relationships/hyperlink" Target="https://login.consultant.ru/link/?req=doc&amp;base=LAW&amp;n=523235&amp;dst=86&amp;field=134&amp;date=05.05.2026" TargetMode="External"/><Relationship Id="rId20" Type="http://schemas.openxmlformats.org/officeDocument/2006/relationships/hyperlink" Target="http://gosuslugi.ru/" TargetMode="External"/><Relationship Id="rId21" Type="http://schemas.openxmlformats.org/officeDocument/2006/relationships/hyperlink" Target="https://login.consultant.ru/link/?req=doc&amp;base=LAW&amp;n=520458&amp;date=10.04.2026" TargetMode="External"/><Relationship Id="rId22" Type="http://schemas.openxmlformats.org/officeDocument/2006/relationships/hyperlink" Target="https://login.consultant.ru/link/?req=doc&amp;base=LAW&amp;n=520458&amp;dst=100017&amp;field=134&amp;date=10.04.2026" TargetMode="External"/><Relationship Id="rId23" Type="http://schemas.openxmlformats.org/officeDocument/2006/relationships/hyperlink" Target="https://login.consultant.ru/link/?req=doc&amp;base=LAW&amp;n=520458&amp;dst=100214&amp;field=134&amp;date=10.04.2026" TargetMode="External"/><Relationship Id="rId24" Type="http://schemas.openxmlformats.org/officeDocument/2006/relationships/hyperlink" Target="https://login.consultant.ru/link/?req=doc&amp;base=LAW&amp;n=372860&amp;date=10.04.2026" TargetMode="External"/><Relationship Id="rId25" Type="http://schemas.openxmlformats.org/officeDocument/2006/relationships/hyperlink" Target="https://login.consultant.ru/link/?req=doc&amp;base=LAW&amp;n=520458&amp;dst=100404&amp;field=134&amp;date=10.04.2026" TargetMode="External"/><Relationship Id="rId26" Type="http://schemas.openxmlformats.org/officeDocument/2006/relationships/hyperlink" Target="https://login.consultant.ru/link/?req=doc&amp;base=LAW&amp;n=500127&amp;date=10.04.2026" TargetMode="External"/><Relationship Id="rId27" Type="http://schemas.openxmlformats.org/officeDocument/2006/relationships/hyperlink" Target="https://login.consultant.ru/link/?req=doc&amp;base=LAW&amp;n=527697&amp;dst=100015&amp;field=134&amp;date=10.04.2026" TargetMode="External"/><Relationship Id="rId28" Type="http://schemas.openxmlformats.org/officeDocument/2006/relationships/hyperlink" Target="https://login.consultant.ru/link/?req=doc&amp;base=LAW&amp;n=509736&amp;dst=100016&amp;field=134&amp;date=10.04.2026" TargetMode="External"/><Relationship Id="rId29" Type="http://schemas.openxmlformats.org/officeDocument/2006/relationships/hyperlink" Target="https://login.consultant.ru/link/?req=doc&amp;base=LAW&amp;n=520458&amp;dst=100056&amp;field=134&amp;date=10.04.2026" TargetMode="External"/><Relationship Id="rId30" Type="http://schemas.openxmlformats.org/officeDocument/2006/relationships/hyperlink" Target="https://login.consultant.ru/link/?req=doc&amp;base=LAW&amp;n=520458&amp;dst=100647&amp;field=134&amp;date=10.04.2026" TargetMode="External"/><Relationship Id="rId31" Type="http://schemas.openxmlformats.org/officeDocument/2006/relationships/hyperlink" Target="https://login.consultant.ru/link/?req=doc&amp;base=LAW&amp;n=520458&amp;dst=100280&amp;field=134&amp;date=10.04.2026" TargetMode="External"/><Relationship Id="rId32" Type="http://schemas.openxmlformats.org/officeDocument/2006/relationships/hyperlink" Target="https://login.consultant.ru/link/?req=doc&amp;base=LAW&amp;n=520458&amp;dst=100286&amp;field=134&amp;date=10.04.2026" TargetMode="External"/><Relationship Id="rId33" Type="http://schemas.openxmlformats.org/officeDocument/2006/relationships/hyperlink" Target="https://login.consultant.ru/link/?req=doc&amp;base=LAW&amp;n=520458&amp;dst=100647&amp;field=134&amp;date=10.04.2026" TargetMode="External"/><Relationship Id="rId34" Type="http://schemas.openxmlformats.org/officeDocument/2006/relationships/hyperlink" Target="https://login.consultant.ru/link/?req=doc&amp;base=LAW&amp;n=520458&amp;dst=3&amp;field=134&amp;date=10.04.2026" TargetMode="External"/><Relationship Id="rId35" Type="http://schemas.openxmlformats.org/officeDocument/2006/relationships/hyperlink" Target="https://login.consultant.ru/link/?req=doc&amp;base=LAW&amp;n=520458&amp;dst=100647&amp;field=134&amp;date=10.04.2026" TargetMode="External"/><Relationship Id="rId36" Type="http://schemas.openxmlformats.org/officeDocument/2006/relationships/hyperlink" Target="https://login.consultant.ru/link/?req=doc&amp;base=LAW&amp;n=520458&amp;dst=100056&amp;field=134&amp;date=10.04.2026" TargetMode="External"/><Relationship Id="rId37" Type="http://schemas.openxmlformats.org/officeDocument/2006/relationships/hyperlink" Target="https://login.consultant.ru/link/?req=doc&amp;base=LAW&amp;n=511788&amp;date=10.04.2026" TargetMode="External"/><Relationship Id="rId38" Type="http://schemas.openxmlformats.org/officeDocument/2006/relationships/hyperlink" Target="https://login.consultant.ru/link/?req=doc&amp;base=LAW&amp;n=500127&amp;date=10.04.2026" TargetMode="External"/><Relationship Id="rId39" Type="http://schemas.openxmlformats.org/officeDocument/2006/relationships/hyperlink" Target="https://login.consultant.ru/link/?req=doc&amp;base=LAW&amp;n=520458&amp;dst=100154&amp;field=134&amp;date=10.04.2026" TargetMode="External"/><Relationship Id="rId40" Type="http://schemas.openxmlformats.org/officeDocument/2006/relationships/hyperlink" Target="https://login.consultant.ru/link/?req=doc&amp;base=LAW&amp;n=520458&amp;dst=100155&amp;field=134&amp;date=10.04.2026" TargetMode="External"/><Relationship Id="rId41" Type="http://schemas.openxmlformats.org/officeDocument/2006/relationships/hyperlink" Target="https://login.consultant.ru/link/?req=doc&amp;base=LAW&amp;n=520458&amp;dst=100156&amp;field=134&amp;date=10.04.2026" TargetMode="External"/><Relationship Id="rId42" Type="http://schemas.openxmlformats.org/officeDocument/2006/relationships/hyperlink" Target="https://login.consultant.ru/link/?req=doc&amp;base=LAW&amp;n=520458&amp;dst=100661&amp;field=134&amp;date=10.04.2026" TargetMode="External"/><Relationship Id="rId43" Type="http://schemas.openxmlformats.org/officeDocument/2006/relationships/hyperlink" Target="https://login.consultant.ru/link/?req=doc&amp;base=LAW&amp;n=520458&amp;dst=100597&amp;field=134&amp;date=10.04.2026" TargetMode="External"/><Relationship Id="rId44" Type="http://schemas.openxmlformats.org/officeDocument/2006/relationships/hyperlink" Target="https://login.consultant.ru/link/?req=doc&amp;base=LAW&amp;n=520458&amp;dst=100165&amp;field=134&amp;date=10.04.2026" TargetMode="External"/><Relationship Id="rId45" Type="http://schemas.openxmlformats.org/officeDocument/2006/relationships/hyperlink" Target="https://login.consultant.ru/link/?req=doc&amp;base=LAW&amp;n=520458&amp;dst=100167&amp;field=134&amp;date=10.04.2026" TargetMode="External"/><Relationship Id="rId46" Type="http://schemas.openxmlformats.org/officeDocument/2006/relationships/hyperlink" Target="https://login.consultant.ru/link/?req=doc&amp;base=LAW&amp;n=520458&amp;dst=100169&amp;field=134&amp;date=10.04.2026" TargetMode="External"/><Relationship Id="rId47" Type="http://schemas.openxmlformats.org/officeDocument/2006/relationships/hyperlink" Target="https://login.consultant.ru/link/?req=doc&amp;base=LAW&amp;n=520458&amp;dst=100171&amp;field=134&amp;date=10.04.2026" TargetMode="External"/><Relationship Id="rId48" Type="http://schemas.openxmlformats.org/officeDocument/2006/relationships/hyperlink" Target="https://login.consultant.ru/link/?req=doc&amp;base=LAW&amp;n=495161&amp;date=10.04.2026" TargetMode="External"/><Relationship Id="rId49" Type="http://schemas.openxmlformats.org/officeDocument/2006/relationships/hyperlink" Target="https://login.consultant.ru/link/?req=doc&amp;base=LAW&amp;n=173399&amp;date=10.04.2026" TargetMode="External"/><Relationship Id="rId50" Type="http://schemas.openxmlformats.org/officeDocument/2006/relationships/hyperlink" Target="https://login.consultant.ru/link/?req=doc&amp;base=LAW&amp;n=520458&amp;dst=100171&amp;field=134&amp;date=10.04.2026" TargetMode="External"/><Relationship Id="rId51" Type="http://schemas.openxmlformats.org/officeDocument/2006/relationships/hyperlink" Target="https://login.consultant.ru/link/?req=doc&amp;base=LAW&amp;n=523222&amp;dst=100008&amp;field=134&amp;date=10.04.2026" TargetMode="External"/><Relationship Id="rId52" Type="http://schemas.openxmlformats.org/officeDocument/2006/relationships/hyperlink" Target="https://login.consultant.ru/link/?req=doc&amp;base=LAW&amp;n=520458&amp;dst=100027&amp;field=134&amp;date=10.04.2026" TargetMode="External"/><Relationship Id="rId53" Type="http://schemas.openxmlformats.org/officeDocument/2006/relationships/hyperlink" Target="https://login.consultant.ru/link/?req=doc&amp;base=LAW&amp;n=520458&amp;dst=100032&amp;field=134&amp;date=10.04.2026" TargetMode="External"/><Relationship Id="rId54" Type="http://schemas.openxmlformats.org/officeDocument/2006/relationships/hyperlink" Target="https://login.consultant.ru/link/?req=doc&amp;base=LAW&amp;n=520458&amp;dst=100628&amp;field=134&amp;date=10.04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E21D-D0F8-48A3-9CF7-4CDB01F0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137</cp:revision>
  <dcterms:created xsi:type="dcterms:W3CDTF">2025-12-16T12:16:00Z</dcterms:created>
  <dcterms:modified xsi:type="dcterms:W3CDTF">2026-05-20T06:50:13Z</dcterms:modified>
</cp:coreProperties>
</file>