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C1C81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10 июня 2026 г. № 33</w:t>
      </w:r>
      <w:r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-р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7C1C81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D40D3C">
        <w:tc>
          <w:tcPr>
            <w:tcW w:w="5000" w:type="pct"/>
            <w:tcMar>
              <w:top w:w="0" w:type="dxa"/>
              <w:bottom w:w="0" w:type="dxa"/>
            </w:tcMar>
          </w:tcPr>
          <w:p w:rsidR="00D40D3C" w:rsidRPr="00D40D3C" w:rsidRDefault="00D40D3C" w:rsidP="003A2732">
            <w:pPr>
              <w:widowControl w:val="0"/>
              <w:tabs>
                <w:tab w:val="left" w:pos="1856"/>
              </w:tabs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  <w:proofErr w:type="gramStart"/>
            <w:r w:rsidRPr="00D40D3C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lastRenderedPageBreak/>
              <w:t>Внести в распоряжение Правительства Рязанской области</w:t>
            </w:r>
            <w:r w:rsidR="00051C03" w:rsidRPr="00051C03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D40D3C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от 30 сентября</w:t>
            </w:r>
            <w:r w:rsidRPr="00D40D3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D40D3C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2015 г. № 477-р (в редакции распоряжений Правительства Рязанской</w:t>
            </w:r>
            <w:r w:rsidRPr="00D40D3C">
              <w:rPr>
                <w:rFonts w:ascii="Times New Roman" w:hAnsi="Times New Roman"/>
                <w:spacing w:val="-4"/>
                <w:w w:val="150"/>
                <w:sz w:val="28"/>
                <w:szCs w:val="28"/>
                <w:lang w:eastAsia="en-US"/>
              </w:rPr>
              <w:t xml:space="preserve"> </w:t>
            </w:r>
            <w:r w:rsidRPr="00D40D3C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области</w:t>
            </w:r>
            <w:r w:rsidRPr="00D40D3C">
              <w:rPr>
                <w:rFonts w:ascii="Times New Roman" w:hAnsi="Times New Roman"/>
                <w:spacing w:val="-4"/>
                <w:w w:val="150"/>
                <w:sz w:val="28"/>
                <w:szCs w:val="28"/>
                <w:lang w:eastAsia="en-US"/>
              </w:rPr>
              <w:t xml:space="preserve"> </w:t>
            </w:r>
            <w:r w:rsidRPr="00D40D3C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от</w:t>
            </w:r>
            <w:r w:rsidR="00051C03" w:rsidRPr="00051C03">
              <w:rPr>
                <w:rFonts w:ascii="Times New Roman" w:hAnsi="Times New Roman"/>
                <w:spacing w:val="-4"/>
                <w:w w:val="150"/>
                <w:sz w:val="28"/>
                <w:szCs w:val="28"/>
                <w:lang w:eastAsia="en-US"/>
              </w:rPr>
              <w:t xml:space="preserve"> </w:t>
            </w:r>
            <w:r w:rsidRPr="00D40D3C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08.12.2016</w:t>
            </w:r>
            <w:r w:rsidR="00051C03" w:rsidRPr="00051C03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D40D3C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№</w:t>
            </w:r>
            <w:r w:rsidR="00051C03" w:rsidRPr="00051C03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D40D3C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490-р,</w:t>
            </w:r>
            <w:r w:rsidRPr="00D40D3C">
              <w:rPr>
                <w:rFonts w:ascii="Times New Roman" w:hAnsi="Times New Roman"/>
                <w:spacing w:val="-4"/>
                <w:w w:val="150"/>
                <w:sz w:val="28"/>
                <w:szCs w:val="28"/>
                <w:lang w:eastAsia="en-US"/>
              </w:rPr>
              <w:t xml:space="preserve"> </w:t>
            </w:r>
            <w:r w:rsidRPr="00D40D3C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от</w:t>
            </w:r>
            <w:r w:rsidRPr="00D40D3C">
              <w:rPr>
                <w:rFonts w:ascii="Times New Roman" w:hAnsi="Times New Roman"/>
                <w:spacing w:val="-4"/>
                <w:w w:val="150"/>
                <w:sz w:val="28"/>
                <w:szCs w:val="28"/>
                <w:lang w:eastAsia="en-US"/>
              </w:rPr>
              <w:t xml:space="preserve"> </w:t>
            </w:r>
            <w:r w:rsidRPr="00D40D3C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07.12.2017</w:t>
            </w:r>
            <w:r w:rsidR="00051C03" w:rsidRPr="00051C03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D40D3C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№</w:t>
            </w:r>
            <w:r w:rsidRPr="00D40D3C">
              <w:rPr>
                <w:rFonts w:ascii="Times New Roman" w:hAnsi="Times New Roman"/>
                <w:spacing w:val="-4"/>
                <w:w w:val="150"/>
                <w:sz w:val="28"/>
                <w:szCs w:val="28"/>
                <w:lang w:eastAsia="en-US"/>
              </w:rPr>
              <w:t xml:space="preserve"> </w:t>
            </w:r>
            <w:r w:rsidRPr="00D40D3C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581-р,</w:t>
            </w:r>
            <w:r w:rsidR="00051C03" w:rsidRPr="00051C03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D40D3C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от</w:t>
            </w:r>
            <w:r w:rsidR="00051C03" w:rsidRPr="00051C03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D40D3C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06.07.201</w:t>
            </w:r>
            <w:r w:rsidR="005B0F98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8</w:t>
            </w:r>
            <w:r w:rsidR="00051C03" w:rsidRPr="00051C03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D40D3C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№ 315-р,</w:t>
            </w:r>
            <w:r w:rsidR="00051C03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br/>
            </w:r>
            <w:r w:rsidRPr="00D40D3C">
              <w:rPr>
                <w:rFonts w:ascii="Times New Roman" w:hAnsi="Times New Roman"/>
                <w:sz w:val="28"/>
                <w:szCs w:val="28"/>
                <w:lang w:eastAsia="en-US"/>
              </w:rPr>
              <w:t>от</w:t>
            </w:r>
            <w:r w:rsidR="00051C0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D40D3C">
              <w:rPr>
                <w:rFonts w:ascii="Times New Roman" w:hAnsi="Times New Roman"/>
                <w:sz w:val="28"/>
                <w:szCs w:val="28"/>
                <w:lang w:eastAsia="en-US"/>
              </w:rPr>
              <w:t>06.09.2019</w:t>
            </w:r>
            <w:r w:rsidRPr="00D40D3C">
              <w:rPr>
                <w:rFonts w:ascii="Times New Roman" w:hAnsi="Times New Roman"/>
                <w:spacing w:val="75"/>
                <w:sz w:val="28"/>
                <w:szCs w:val="28"/>
                <w:lang w:eastAsia="en-US"/>
              </w:rPr>
              <w:t xml:space="preserve"> </w:t>
            </w:r>
            <w:r w:rsidRPr="00D40D3C"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  <w:r w:rsidRPr="00D40D3C">
              <w:rPr>
                <w:rFonts w:ascii="Times New Roman" w:hAnsi="Times New Roman"/>
                <w:spacing w:val="75"/>
                <w:sz w:val="28"/>
                <w:szCs w:val="28"/>
                <w:lang w:eastAsia="en-US"/>
              </w:rPr>
              <w:t xml:space="preserve"> </w:t>
            </w:r>
            <w:r w:rsidRPr="00D40D3C">
              <w:rPr>
                <w:rFonts w:ascii="Times New Roman" w:hAnsi="Times New Roman"/>
                <w:sz w:val="28"/>
                <w:szCs w:val="28"/>
                <w:lang w:eastAsia="en-US"/>
              </w:rPr>
              <w:t>421-р,</w:t>
            </w:r>
            <w:r w:rsidRPr="00D40D3C">
              <w:rPr>
                <w:rFonts w:ascii="Times New Roman" w:hAnsi="Times New Roman"/>
                <w:spacing w:val="75"/>
                <w:sz w:val="28"/>
                <w:szCs w:val="28"/>
                <w:lang w:eastAsia="en-US"/>
              </w:rPr>
              <w:t xml:space="preserve"> </w:t>
            </w:r>
            <w:r w:rsidRPr="00D40D3C">
              <w:rPr>
                <w:rFonts w:ascii="Times New Roman" w:hAnsi="Times New Roman"/>
                <w:sz w:val="28"/>
                <w:szCs w:val="28"/>
                <w:lang w:eastAsia="en-US"/>
              </w:rPr>
              <w:t>от</w:t>
            </w:r>
            <w:r w:rsidRPr="00D40D3C">
              <w:rPr>
                <w:rFonts w:ascii="Times New Roman" w:hAnsi="Times New Roman"/>
                <w:spacing w:val="75"/>
                <w:sz w:val="28"/>
                <w:szCs w:val="28"/>
                <w:lang w:eastAsia="en-US"/>
              </w:rPr>
              <w:t xml:space="preserve"> </w:t>
            </w:r>
            <w:r w:rsidRPr="00D40D3C">
              <w:rPr>
                <w:rFonts w:ascii="Times New Roman" w:hAnsi="Times New Roman"/>
                <w:sz w:val="28"/>
                <w:szCs w:val="28"/>
                <w:lang w:eastAsia="en-US"/>
              </w:rPr>
              <w:t>21.10.2019</w:t>
            </w:r>
            <w:r w:rsidR="00051C0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D40D3C"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  <w:r w:rsidRPr="00D40D3C">
              <w:rPr>
                <w:rFonts w:ascii="Times New Roman" w:hAnsi="Times New Roman"/>
                <w:spacing w:val="75"/>
                <w:sz w:val="28"/>
                <w:szCs w:val="28"/>
                <w:lang w:eastAsia="en-US"/>
              </w:rPr>
              <w:t xml:space="preserve"> </w:t>
            </w:r>
            <w:r w:rsidRPr="00D40D3C">
              <w:rPr>
                <w:rFonts w:ascii="Times New Roman" w:hAnsi="Times New Roman"/>
                <w:sz w:val="28"/>
                <w:szCs w:val="28"/>
                <w:lang w:eastAsia="en-US"/>
              </w:rPr>
              <w:t>495-</w:t>
            </w:r>
            <w:r w:rsidRPr="00D40D3C">
              <w:rPr>
                <w:rFonts w:ascii="Times New Roman" w:hAnsi="Times New Roman"/>
                <w:spacing w:val="-5"/>
                <w:sz w:val="28"/>
                <w:szCs w:val="28"/>
                <w:lang w:eastAsia="en-US"/>
              </w:rPr>
              <w:t>р,</w:t>
            </w:r>
            <w:r w:rsidRPr="00D40D3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от</w:t>
            </w:r>
            <w:r w:rsidRPr="00D40D3C">
              <w:rPr>
                <w:rFonts w:ascii="Times New Roman" w:hAnsi="Times New Roman"/>
                <w:spacing w:val="76"/>
                <w:sz w:val="28"/>
                <w:szCs w:val="28"/>
                <w:lang w:eastAsia="en-US"/>
              </w:rPr>
              <w:t xml:space="preserve"> </w:t>
            </w:r>
            <w:r w:rsidRPr="00D40D3C">
              <w:rPr>
                <w:rFonts w:ascii="Times New Roman" w:hAnsi="Times New Roman"/>
                <w:sz w:val="28"/>
                <w:szCs w:val="28"/>
                <w:lang w:eastAsia="en-US"/>
              </w:rPr>
              <w:t>18.12.2020</w:t>
            </w:r>
            <w:r w:rsidRPr="00D40D3C">
              <w:rPr>
                <w:rFonts w:ascii="Times New Roman" w:hAnsi="Times New Roman"/>
                <w:spacing w:val="76"/>
                <w:sz w:val="28"/>
                <w:szCs w:val="28"/>
                <w:lang w:eastAsia="en-US"/>
              </w:rPr>
              <w:t xml:space="preserve"> </w:t>
            </w:r>
            <w:r w:rsidRPr="00D40D3C"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  <w:r w:rsidRPr="00D40D3C">
              <w:rPr>
                <w:rFonts w:ascii="Times New Roman" w:hAnsi="Times New Roman"/>
                <w:spacing w:val="75"/>
                <w:sz w:val="28"/>
                <w:szCs w:val="28"/>
                <w:lang w:eastAsia="en-US"/>
              </w:rPr>
              <w:t xml:space="preserve"> </w:t>
            </w:r>
            <w:r w:rsidRPr="00D40D3C">
              <w:rPr>
                <w:rFonts w:ascii="Times New Roman" w:hAnsi="Times New Roman"/>
                <w:sz w:val="28"/>
                <w:szCs w:val="28"/>
                <w:lang w:eastAsia="en-US"/>
              </w:rPr>
              <w:t>606-р)</w:t>
            </w:r>
            <w:r w:rsidR="00051C0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D40D3C">
              <w:rPr>
                <w:rFonts w:ascii="Times New Roman" w:hAnsi="Times New Roman"/>
                <w:sz w:val="28"/>
                <w:szCs w:val="28"/>
                <w:lang w:eastAsia="en-US"/>
              </w:rPr>
              <w:t>следующие</w:t>
            </w:r>
            <w:r w:rsidR="00051C0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D40D3C">
              <w:rPr>
                <w:rFonts w:ascii="Times New Roman" w:hAnsi="Times New Roman"/>
                <w:sz w:val="28"/>
                <w:szCs w:val="28"/>
                <w:lang w:eastAsia="en-US"/>
              </w:rPr>
              <w:t>изменения:</w:t>
            </w:r>
            <w:proofErr w:type="gramEnd"/>
          </w:p>
          <w:p w:rsidR="00D40D3C" w:rsidRPr="00D40D3C" w:rsidRDefault="00051C03" w:rsidP="003A2732">
            <w:pPr>
              <w:widowControl w:val="0"/>
              <w:tabs>
                <w:tab w:val="left" w:pos="1843"/>
              </w:tabs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1) в</w:t>
            </w:r>
            <w:r w:rsidR="00D40D3C" w:rsidRPr="00D40D3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пункте 2 слова «министерству образования и молодежной политики Рязанской области», «министерству культуры и туризма Рязанской области», «министерству промышленности и экономического развития Рязанской области», «министерству по делам территорий и информационной </w:t>
            </w:r>
            <w:r w:rsidR="00D40D3C" w:rsidRPr="00D40D3C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политике Рязанской области» заменить соответственно словами «министерству</w:t>
            </w:r>
            <w:r w:rsidR="00D40D3C" w:rsidRPr="00D40D3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40D3C" w:rsidRPr="00D40D3C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образования Рязанской области», «министерству культуры Рязанской области»,</w:t>
            </w:r>
            <w:r w:rsidR="00D40D3C" w:rsidRPr="00D40D3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«министерству экономического развития Рязанской области», «министерству территориальной политики Рязанской области»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  <w:proofErr w:type="gramEnd"/>
          </w:p>
          <w:p w:rsidR="00D40D3C" w:rsidRPr="00D40D3C" w:rsidRDefault="00051C03" w:rsidP="003A2732">
            <w:pPr>
              <w:widowControl w:val="0"/>
              <w:tabs>
                <w:tab w:val="left" w:pos="1843"/>
              </w:tabs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2) </w:t>
            </w:r>
            <w:r w:rsidR="00D40D3C" w:rsidRPr="00D40D3C">
              <w:rPr>
                <w:rFonts w:ascii="Times New Roman" w:hAnsi="Times New Roman"/>
                <w:sz w:val="28"/>
                <w:szCs w:val="28"/>
                <w:lang w:eastAsia="en-US"/>
              </w:rPr>
              <w:t>пункт 5 изложить в следующей редакции:</w:t>
            </w:r>
          </w:p>
          <w:p w:rsidR="00D40D3C" w:rsidRPr="00D40D3C" w:rsidRDefault="00D40D3C" w:rsidP="003A2732">
            <w:pPr>
              <w:widowControl w:val="0"/>
              <w:tabs>
                <w:tab w:val="left" w:pos="1843"/>
              </w:tabs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40D3C">
              <w:rPr>
                <w:rFonts w:ascii="Times New Roman" w:hAnsi="Times New Roman"/>
                <w:sz w:val="28"/>
                <w:szCs w:val="28"/>
                <w:lang w:eastAsia="en-US"/>
              </w:rPr>
              <w:t>«</w:t>
            </w:r>
            <w:r w:rsidR="00051C03">
              <w:rPr>
                <w:rFonts w:ascii="Times New Roman" w:hAnsi="Times New Roman"/>
                <w:sz w:val="28"/>
                <w:szCs w:val="28"/>
                <w:lang w:eastAsia="en-US"/>
              </w:rPr>
              <w:t>5. </w:t>
            </w:r>
            <w:proofErr w:type="gramStart"/>
            <w:r w:rsidRPr="00D40D3C">
              <w:rPr>
                <w:rFonts w:ascii="Times New Roman" w:hAnsi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D40D3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исполнением настоящего распоряжения возложить на заместителя Председателя Правительства Рязанской области</w:t>
            </w:r>
            <w:r w:rsidR="00051C0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D40D3C">
              <w:rPr>
                <w:rFonts w:ascii="Times New Roman" w:hAnsi="Times New Roman"/>
                <w:sz w:val="28"/>
                <w:szCs w:val="28"/>
                <w:lang w:eastAsia="en-US"/>
              </w:rPr>
              <w:t>(в социальной сфере)»</w:t>
            </w:r>
            <w:r w:rsidR="00051C03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</w:p>
          <w:p w:rsidR="00D40D3C" w:rsidRDefault="00051C03" w:rsidP="003A2732">
            <w:pPr>
              <w:widowControl w:val="0"/>
              <w:tabs>
                <w:tab w:val="left" w:pos="1843"/>
              </w:tabs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3) в</w:t>
            </w:r>
            <w:r w:rsidR="00D40D3C" w:rsidRPr="00D40D3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приложени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="00D40D3C" w:rsidRPr="00D40D3C">
              <w:rPr>
                <w:rFonts w:ascii="Times New Roman" w:hAnsi="Times New Roman"/>
                <w:sz w:val="28"/>
                <w:szCs w:val="28"/>
                <w:lang w:eastAsia="en-US"/>
              </w:rPr>
              <w:t>:</w:t>
            </w:r>
          </w:p>
          <w:p w:rsidR="003A2732" w:rsidRPr="003A2732" w:rsidRDefault="003A2732" w:rsidP="003A2732">
            <w:pPr>
              <w:widowControl w:val="0"/>
              <w:tabs>
                <w:tab w:val="left" w:pos="1843"/>
              </w:tabs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A2732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Pr="003A2732">
              <w:rPr>
                <w:rFonts w:ascii="Times New Roman" w:hAnsi="Times New Roman"/>
                <w:sz w:val="28"/>
                <w:szCs w:val="28"/>
                <w:lang w:eastAsia="en-US"/>
              </w:rPr>
              <w:t>в разделе 2 «Таблица повышения значений показателей доступности для инвалидов объектов и услуг»:</w:t>
            </w:r>
          </w:p>
          <w:p w:rsidR="002E51A7" w:rsidRPr="00D40D3C" w:rsidRDefault="003A2732" w:rsidP="003A2732">
            <w:pPr>
              <w:widowControl w:val="0"/>
              <w:tabs>
                <w:tab w:val="left" w:pos="1856"/>
              </w:tabs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A273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пункты</w:t>
            </w:r>
            <w:r w:rsidRPr="003A2732">
              <w:rPr>
                <w:rFonts w:ascii="Times New Roman" w:hAnsi="Times New Roman"/>
                <w:spacing w:val="75"/>
                <w:sz w:val="28"/>
                <w:szCs w:val="28"/>
                <w:lang w:eastAsia="en-US"/>
              </w:rPr>
              <w:t xml:space="preserve"> </w:t>
            </w:r>
            <w:r w:rsidRPr="003A2732">
              <w:rPr>
                <w:rFonts w:ascii="Times New Roman" w:hAnsi="Times New Roman"/>
                <w:sz w:val="28"/>
                <w:szCs w:val="28"/>
                <w:lang w:eastAsia="en-US"/>
              </w:rPr>
              <w:t>31</w:t>
            </w:r>
            <w:r w:rsidRPr="003A2732">
              <w:rPr>
                <w:rFonts w:ascii="Times New Roman" w:hAnsi="Times New Roman"/>
                <w:spacing w:val="77"/>
                <w:sz w:val="28"/>
                <w:szCs w:val="28"/>
                <w:lang w:eastAsia="en-US"/>
              </w:rPr>
              <w:t xml:space="preserve"> </w:t>
            </w:r>
            <w:r w:rsidRPr="003A2732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3A2732">
              <w:rPr>
                <w:rFonts w:ascii="Times New Roman" w:hAnsi="Times New Roman"/>
                <w:spacing w:val="75"/>
                <w:sz w:val="28"/>
                <w:szCs w:val="28"/>
                <w:lang w:eastAsia="en-US"/>
              </w:rPr>
              <w:t xml:space="preserve"> </w:t>
            </w:r>
            <w:r w:rsidRPr="003A2732">
              <w:rPr>
                <w:rFonts w:ascii="Times New Roman" w:hAnsi="Times New Roman"/>
                <w:sz w:val="28"/>
                <w:szCs w:val="28"/>
                <w:lang w:eastAsia="en-US"/>
              </w:rPr>
              <w:t>32</w:t>
            </w:r>
            <w:r w:rsidRPr="003A2732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3A2732">
              <w:rPr>
                <w:rFonts w:ascii="Times New Roman" w:hAnsi="Times New Roman"/>
                <w:sz w:val="28"/>
                <w:szCs w:val="28"/>
                <w:lang w:eastAsia="en-US"/>
              </w:rPr>
              <w:t>изложить в следующей редакции:</w:t>
            </w:r>
          </w:p>
        </w:tc>
      </w:tr>
    </w:tbl>
    <w:p w:rsidR="00D40D3C" w:rsidRPr="00051C03" w:rsidRDefault="00D40D3C" w:rsidP="00D40D3C">
      <w:pPr>
        <w:rPr>
          <w:rFonts w:ascii="Times New Roman" w:hAnsi="Times New Roman"/>
          <w:sz w:val="6"/>
          <w:szCs w:val="6"/>
        </w:rPr>
      </w:pPr>
    </w:p>
    <w:tbl>
      <w:tblPr>
        <w:tblStyle w:val="TableNormal"/>
        <w:tblW w:w="941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0"/>
        <w:gridCol w:w="434"/>
        <w:gridCol w:w="364"/>
        <w:gridCol w:w="336"/>
        <w:gridCol w:w="392"/>
        <w:gridCol w:w="392"/>
        <w:gridCol w:w="322"/>
        <w:gridCol w:w="322"/>
        <w:gridCol w:w="322"/>
        <w:gridCol w:w="322"/>
        <w:gridCol w:w="293"/>
        <w:gridCol w:w="308"/>
        <w:gridCol w:w="308"/>
        <w:gridCol w:w="308"/>
        <w:gridCol w:w="322"/>
        <w:gridCol w:w="280"/>
        <w:gridCol w:w="280"/>
        <w:gridCol w:w="1657"/>
      </w:tblGrid>
      <w:tr w:rsidR="002B3BAF" w:rsidRPr="002B3BAF" w:rsidTr="003A2732">
        <w:trPr>
          <w:trHeight w:val="242"/>
          <w:tblHeader/>
        </w:trPr>
        <w:tc>
          <w:tcPr>
            <w:tcW w:w="2450" w:type="dxa"/>
          </w:tcPr>
          <w:p w:rsidR="002B3BAF" w:rsidRPr="002B3BAF" w:rsidRDefault="002B3BAF" w:rsidP="00F75BFD">
            <w:pPr>
              <w:ind w:left="11" w:right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BAF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34" w:type="dxa"/>
          </w:tcPr>
          <w:p w:rsidR="002B3BAF" w:rsidRPr="002B3BAF" w:rsidRDefault="002B3BAF" w:rsidP="00F75BFD">
            <w:pPr>
              <w:ind w:left="11" w:right="11" w:hanging="5"/>
              <w:jc w:val="center"/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</w:pPr>
            <w:r w:rsidRPr="002B3BAF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>2</w:t>
            </w:r>
          </w:p>
        </w:tc>
        <w:tc>
          <w:tcPr>
            <w:tcW w:w="364" w:type="dxa"/>
          </w:tcPr>
          <w:p w:rsidR="002B3BAF" w:rsidRPr="002B3BAF" w:rsidRDefault="002B3BAF" w:rsidP="00F75BFD">
            <w:pPr>
              <w:ind w:left="11" w:right="11"/>
              <w:jc w:val="center"/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</w:pPr>
            <w:r w:rsidRPr="002B3BAF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>3</w:t>
            </w:r>
          </w:p>
        </w:tc>
        <w:tc>
          <w:tcPr>
            <w:tcW w:w="336" w:type="dxa"/>
          </w:tcPr>
          <w:p w:rsidR="002B3BAF" w:rsidRPr="002B3BAF" w:rsidRDefault="002B3BAF" w:rsidP="00F75BFD">
            <w:pPr>
              <w:ind w:left="11" w:right="11"/>
              <w:jc w:val="center"/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</w:pPr>
            <w:r w:rsidRPr="002B3BAF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>4</w:t>
            </w:r>
          </w:p>
        </w:tc>
        <w:tc>
          <w:tcPr>
            <w:tcW w:w="392" w:type="dxa"/>
          </w:tcPr>
          <w:p w:rsidR="002B3BAF" w:rsidRPr="002B3BAF" w:rsidRDefault="002B3BAF" w:rsidP="00F75BFD">
            <w:pPr>
              <w:ind w:left="11" w:right="11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</w:pPr>
            <w:r w:rsidRPr="002B3BAF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392" w:type="dxa"/>
          </w:tcPr>
          <w:p w:rsidR="002B3BAF" w:rsidRPr="002B3BAF" w:rsidRDefault="002B3BAF" w:rsidP="00F75BFD">
            <w:pPr>
              <w:ind w:left="11" w:right="11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</w:pPr>
            <w:r w:rsidRPr="002B3BAF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322" w:type="dxa"/>
          </w:tcPr>
          <w:p w:rsidR="002B3BAF" w:rsidRPr="002B3BAF" w:rsidRDefault="002B3BAF" w:rsidP="00F75BFD">
            <w:pPr>
              <w:ind w:left="11" w:right="11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</w:pPr>
            <w:r w:rsidRPr="002B3BAF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322" w:type="dxa"/>
          </w:tcPr>
          <w:p w:rsidR="002B3BAF" w:rsidRPr="002B3BAF" w:rsidRDefault="002B3BAF" w:rsidP="00F75BFD">
            <w:pPr>
              <w:ind w:left="11" w:right="11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</w:pPr>
            <w:r w:rsidRPr="002B3BAF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322" w:type="dxa"/>
          </w:tcPr>
          <w:p w:rsidR="002B3BAF" w:rsidRPr="002B3BAF" w:rsidRDefault="002B3BAF" w:rsidP="00F75BFD">
            <w:pPr>
              <w:ind w:left="11" w:right="11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</w:pPr>
            <w:r w:rsidRPr="002B3BAF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322" w:type="dxa"/>
          </w:tcPr>
          <w:p w:rsidR="002B3BAF" w:rsidRPr="002B3BAF" w:rsidRDefault="002B3BAF" w:rsidP="00F75BFD">
            <w:pPr>
              <w:ind w:left="11" w:right="11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</w:pPr>
            <w:r w:rsidRPr="002B3BAF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293" w:type="dxa"/>
          </w:tcPr>
          <w:p w:rsidR="002B3BAF" w:rsidRPr="002B3BAF" w:rsidRDefault="002B3BAF" w:rsidP="00F75BFD">
            <w:pPr>
              <w:ind w:left="11" w:right="11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</w:pPr>
            <w:r w:rsidRPr="002B3BAF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308" w:type="dxa"/>
          </w:tcPr>
          <w:p w:rsidR="002B3BAF" w:rsidRPr="002B3BAF" w:rsidRDefault="002B3BAF" w:rsidP="00F75BFD">
            <w:pPr>
              <w:ind w:left="11" w:right="11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</w:pPr>
            <w:r w:rsidRPr="002B3BAF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308" w:type="dxa"/>
          </w:tcPr>
          <w:p w:rsidR="002B3BAF" w:rsidRPr="002B3BAF" w:rsidRDefault="002B3BAF" w:rsidP="00F75BFD">
            <w:pPr>
              <w:ind w:left="11" w:right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BAF">
              <w:rPr>
                <w:rFonts w:ascii="Times New Roman" w:hAnsi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308" w:type="dxa"/>
          </w:tcPr>
          <w:p w:rsidR="002B3BAF" w:rsidRPr="002B3BAF" w:rsidRDefault="002B3BAF" w:rsidP="00F75BFD">
            <w:pPr>
              <w:ind w:left="11" w:right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BAF">
              <w:rPr>
                <w:rFonts w:ascii="Times New Roman" w:hAnsi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322" w:type="dxa"/>
          </w:tcPr>
          <w:p w:rsidR="002B3BAF" w:rsidRPr="002B3BAF" w:rsidRDefault="002B3BAF" w:rsidP="00F75BFD">
            <w:pPr>
              <w:ind w:left="11" w:right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BAF">
              <w:rPr>
                <w:rFonts w:ascii="Times New Roman" w:hAnsi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280" w:type="dxa"/>
          </w:tcPr>
          <w:p w:rsidR="002B3BAF" w:rsidRPr="002B3BAF" w:rsidRDefault="002B3BAF" w:rsidP="00F75BFD">
            <w:pPr>
              <w:ind w:left="11" w:right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BAF">
              <w:rPr>
                <w:rFonts w:ascii="Times New Roman" w:hAnsi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280" w:type="dxa"/>
          </w:tcPr>
          <w:p w:rsidR="002B3BAF" w:rsidRPr="002B3BAF" w:rsidRDefault="002B3BAF" w:rsidP="00F75BFD">
            <w:pPr>
              <w:ind w:left="11" w:right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3BAF">
              <w:rPr>
                <w:rFonts w:ascii="Times New Roman" w:hAnsi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1657" w:type="dxa"/>
          </w:tcPr>
          <w:p w:rsidR="002B3BAF" w:rsidRPr="002B3BAF" w:rsidRDefault="002B3BAF" w:rsidP="00F75BFD">
            <w:pPr>
              <w:ind w:left="11" w:right="11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2B3BAF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18</w:t>
            </w:r>
          </w:p>
        </w:tc>
      </w:tr>
      <w:tr w:rsidR="002B3BAF" w:rsidRPr="00D40D3C" w:rsidTr="002B3BAF">
        <w:trPr>
          <w:trHeight w:val="2520"/>
        </w:trPr>
        <w:tc>
          <w:tcPr>
            <w:tcW w:w="2450" w:type="dxa"/>
          </w:tcPr>
          <w:p w:rsidR="00D40D3C" w:rsidRPr="00D40D3C" w:rsidRDefault="00D40D3C" w:rsidP="002B3BAF">
            <w:pPr>
              <w:ind w:left="23" w:right="2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0D3C">
              <w:rPr>
                <w:rFonts w:ascii="Times New Roman" w:hAnsi="Times New Roman"/>
                <w:sz w:val="20"/>
                <w:szCs w:val="20"/>
                <w:lang w:val="ru-RU"/>
              </w:rPr>
              <w:t>«31.</w:t>
            </w:r>
            <w:r w:rsidRPr="00D40D3C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D40D3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Количество </w:t>
            </w:r>
            <w:r w:rsidRPr="00D40D3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обследованных жилых помещений инвалидов</w:t>
            </w:r>
          </w:p>
          <w:p w:rsidR="002B3BAF" w:rsidRPr="002B3BAF" w:rsidRDefault="00D40D3C" w:rsidP="002B3BAF">
            <w:pPr>
              <w:ind w:left="23" w:right="2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0D3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 общего </w:t>
            </w:r>
            <w:r w:rsidRPr="00D40D3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имущества многоквартирных </w:t>
            </w:r>
            <w:r w:rsidRPr="00D40D3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домов, </w:t>
            </w:r>
          </w:p>
          <w:p w:rsidR="002B3BAF" w:rsidRPr="006971FA" w:rsidRDefault="00D40D3C" w:rsidP="002B3BAF">
            <w:pPr>
              <w:ind w:left="23" w:right="23"/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</w:pPr>
            <w:r w:rsidRPr="00D40D3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 </w:t>
            </w:r>
            <w:proofErr w:type="gramStart"/>
            <w:r w:rsidRPr="00D40D3C">
              <w:rPr>
                <w:rFonts w:ascii="Times New Roman" w:hAnsi="Times New Roman"/>
                <w:sz w:val="20"/>
                <w:szCs w:val="20"/>
                <w:lang w:val="ru-RU"/>
              </w:rPr>
              <w:t>которых</w:t>
            </w:r>
            <w:proofErr w:type="gramEnd"/>
            <w:r w:rsidRPr="00D40D3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40D3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проживают инвалиды, комиссиями</w:t>
            </w:r>
            <w:r w:rsidR="002B3BAF" w:rsidRPr="002B3BAF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40D3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во исполнение </w:t>
            </w:r>
            <w:r w:rsidRPr="00D40D3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постановления Правительства Российской </w:t>
            </w:r>
            <w:r w:rsidRPr="00D40D3C">
              <w:rPr>
                <w:rFonts w:ascii="Times New Roman" w:hAnsi="Times New Roman"/>
                <w:sz w:val="20"/>
                <w:szCs w:val="20"/>
                <w:lang w:val="ru-RU"/>
              </w:rPr>
              <w:t>Федерации от 09.07.2016</w:t>
            </w:r>
            <w:r w:rsidRPr="00D40D3C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</w:p>
          <w:p w:rsidR="00D40D3C" w:rsidRPr="00D40D3C" w:rsidRDefault="00D40D3C" w:rsidP="002B3BAF">
            <w:pPr>
              <w:ind w:left="23" w:right="2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0D3C">
              <w:rPr>
                <w:rFonts w:ascii="Times New Roman" w:hAnsi="Times New Roman"/>
                <w:sz w:val="20"/>
                <w:szCs w:val="20"/>
                <w:lang w:val="ru-RU"/>
              </w:rPr>
              <w:t>№</w:t>
            </w:r>
            <w:r w:rsidRPr="00D40D3C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D40D3C">
              <w:rPr>
                <w:rFonts w:ascii="Times New Roman" w:hAnsi="Times New Roman"/>
                <w:sz w:val="20"/>
                <w:szCs w:val="20"/>
                <w:lang w:val="ru-RU"/>
              </w:rPr>
              <w:t>649</w:t>
            </w:r>
          </w:p>
        </w:tc>
        <w:tc>
          <w:tcPr>
            <w:tcW w:w="434" w:type="dxa"/>
          </w:tcPr>
          <w:p w:rsidR="00D40D3C" w:rsidRPr="00D40D3C" w:rsidRDefault="002B3BAF" w:rsidP="002B3BAF">
            <w:pPr>
              <w:ind w:left="23" w:right="23" w:hanging="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B3BAF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>е</w:t>
            </w:r>
            <w:proofErr w:type="spellStart"/>
            <w:r w:rsidR="00D40D3C" w:rsidRPr="00D40D3C">
              <w:rPr>
                <w:rFonts w:ascii="Times New Roman" w:hAnsi="Times New Roman"/>
                <w:spacing w:val="-4"/>
                <w:sz w:val="20"/>
                <w:szCs w:val="20"/>
              </w:rPr>
              <w:t>ди</w:t>
            </w:r>
            <w:proofErr w:type="spellEnd"/>
            <w:r w:rsidRPr="002B3BAF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>-</w:t>
            </w:r>
            <w:proofErr w:type="spellStart"/>
            <w:r w:rsidR="00D40D3C" w:rsidRPr="00D40D3C">
              <w:rPr>
                <w:rFonts w:ascii="Times New Roman" w:hAnsi="Times New Roman"/>
                <w:spacing w:val="-5"/>
                <w:sz w:val="20"/>
                <w:szCs w:val="20"/>
              </w:rPr>
              <w:t>ниц</w:t>
            </w:r>
            <w:proofErr w:type="spellEnd"/>
            <w:proofErr w:type="gramEnd"/>
          </w:p>
        </w:tc>
        <w:tc>
          <w:tcPr>
            <w:tcW w:w="364" w:type="dxa"/>
          </w:tcPr>
          <w:p w:rsidR="00D40D3C" w:rsidRPr="00D40D3C" w:rsidRDefault="00D40D3C" w:rsidP="002B3BAF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D3C">
              <w:rPr>
                <w:rFonts w:ascii="Times New Roman" w:hAnsi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336" w:type="dxa"/>
          </w:tcPr>
          <w:p w:rsidR="00D40D3C" w:rsidRPr="00D40D3C" w:rsidRDefault="00D40D3C" w:rsidP="002B3BAF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D3C">
              <w:rPr>
                <w:rFonts w:ascii="Times New Roman" w:hAnsi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392" w:type="dxa"/>
          </w:tcPr>
          <w:p w:rsidR="00D40D3C" w:rsidRPr="00D40D3C" w:rsidRDefault="00D40D3C" w:rsidP="002B3BAF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D3C">
              <w:rPr>
                <w:rFonts w:ascii="Times New Roman" w:hAnsi="Times New Roman"/>
                <w:spacing w:val="-5"/>
                <w:sz w:val="20"/>
                <w:szCs w:val="20"/>
              </w:rPr>
              <w:t>106</w:t>
            </w:r>
          </w:p>
        </w:tc>
        <w:tc>
          <w:tcPr>
            <w:tcW w:w="392" w:type="dxa"/>
          </w:tcPr>
          <w:p w:rsidR="00D40D3C" w:rsidRPr="00D40D3C" w:rsidRDefault="00D40D3C" w:rsidP="002B3BAF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D3C">
              <w:rPr>
                <w:rFonts w:ascii="Times New Roman" w:hAnsi="Times New Roman"/>
                <w:spacing w:val="-5"/>
                <w:sz w:val="20"/>
                <w:szCs w:val="20"/>
              </w:rPr>
              <w:t>135</w:t>
            </w:r>
          </w:p>
        </w:tc>
        <w:tc>
          <w:tcPr>
            <w:tcW w:w="322" w:type="dxa"/>
          </w:tcPr>
          <w:p w:rsidR="00D40D3C" w:rsidRPr="00D40D3C" w:rsidRDefault="00D40D3C" w:rsidP="002B3BAF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D3C">
              <w:rPr>
                <w:rFonts w:ascii="Times New Roman" w:hAnsi="Times New Roman"/>
                <w:spacing w:val="-5"/>
                <w:sz w:val="20"/>
                <w:szCs w:val="20"/>
              </w:rPr>
              <w:t>51</w:t>
            </w:r>
          </w:p>
        </w:tc>
        <w:tc>
          <w:tcPr>
            <w:tcW w:w="322" w:type="dxa"/>
          </w:tcPr>
          <w:p w:rsidR="00D40D3C" w:rsidRPr="00D40D3C" w:rsidRDefault="00D40D3C" w:rsidP="002B3BAF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D3C">
              <w:rPr>
                <w:rFonts w:ascii="Times New Roman" w:hAnsi="Times New Roman"/>
                <w:spacing w:val="-5"/>
                <w:sz w:val="20"/>
                <w:szCs w:val="20"/>
              </w:rPr>
              <w:t>40</w:t>
            </w:r>
          </w:p>
        </w:tc>
        <w:tc>
          <w:tcPr>
            <w:tcW w:w="322" w:type="dxa"/>
          </w:tcPr>
          <w:p w:rsidR="00D40D3C" w:rsidRPr="00D40D3C" w:rsidRDefault="00D40D3C" w:rsidP="002B3BAF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D3C">
              <w:rPr>
                <w:rFonts w:ascii="Times New Roman" w:hAnsi="Times New Roman"/>
                <w:spacing w:val="-5"/>
                <w:sz w:val="20"/>
                <w:szCs w:val="20"/>
              </w:rPr>
              <w:t>40</w:t>
            </w:r>
          </w:p>
        </w:tc>
        <w:tc>
          <w:tcPr>
            <w:tcW w:w="322" w:type="dxa"/>
          </w:tcPr>
          <w:p w:rsidR="00D40D3C" w:rsidRPr="00D40D3C" w:rsidRDefault="00D40D3C" w:rsidP="002B3BAF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D3C">
              <w:rPr>
                <w:rFonts w:ascii="Times New Roman" w:hAnsi="Times New Roman"/>
                <w:spacing w:val="-5"/>
                <w:sz w:val="20"/>
                <w:szCs w:val="20"/>
              </w:rPr>
              <w:t>43</w:t>
            </w:r>
          </w:p>
        </w:tc>
        <w:tc>
          <w:tcPr>
            <w:tcW w:w="293" w:type="dxa"/>
          </w:tcPr>
          <w:p w:rsidR="00D40D3C" w:rsidRPr="00D40D3C" w:rsidRDefault="00D40D3C" w:rsidP="002B3BAF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D3C">
              <w:rPr>
                <w:rFonts w:ascii="Times New Roman" w:hAnsi="Times New Roman"/>
                <w:spacing w:val="-5"/>
                <w:sz w:val="20"/>
                <w:szCs w:val="20"/>
              </w:rPr>
              <w:t>37</w:t>
            </w:r>
          </w:p>
        </w:tc>
        <w:tc>
          <w:tcPr>
            <w:tcW w:w="308" w:type="dxa"/>
          </w:tcPr>
          <w:p w:rsidR="00D40D3C" w:rsidRPr="00D40D3C" w:rsidRDefault="00D40D3C" w:rsidP="002B3BAF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D3C">
              <w:rPr>
                <w:rFonts w:ascii="Times New Roman" w:hAnsi="Times New Roman"/>
                <w:spacing w:val="-5"/>
                <w:sz w:val="20"/>
                <w:szCs w:val="20"/>
              </w:rPr>
              <w:t>47</w:t>
            </w:r>
          </w:p>
        </w:tc>
        <w:tc>
          <w:tcPr>
            <w:tcW w:w="308" w:type="dxa"/>
          </w:tcPr>
          <w:p w:rsidR="00D40D3C" w:rsidRPr="00D40D3C" w:rsidRDefault="00D40D3C" w:rsidP="002B3BAF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D3C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308" w:type="dxa"/>
          </w:tcPr>
          <w:p w:rsidR="00D40D3C" w:rsidRPr="00D40D3C" w:rsidRDefault="00D40D3C" w:rsidP="002B3BAF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D3C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322" w:type="dxa"/>
          </w:tcPr>
          <w:p w:rsidR="00D40D3C" w:rsidRPr="00D40D3C" w:rsidRDefault="00D40D3C" w:rsidP="002B3BAF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D3C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280" w:type="dxa"/>
          </w:tcPr>
          <w:p w:rsidR="00D40D3C" w:rsidRPr="00D40D3C" w:rsidRDefault="00D40D3C" w:rsidP="002B3BAF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D3C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80" w:type="dxa"/>
          </w:tcPr>
          <w:p w:rsidR="00D40D3C" w:rsidRPr="00D40D3C" w:rsidRDefault="00D40D3C" w:rsidP="002B3BAF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D3C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657" w:type="dxa"/>
          </w:tcPr>
          <w:p w:rsidR="00D40D3C" w:rsidRPr="00D40D3C" w:rsidRDefault="003A2732" w:rsidP="002B3BAF">
            <w:pPr>
              <w:ind w:left="23" w:right="23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г</w:t>
            </w:r>
            <w:r w:rsidR="00D40D3C" w:rsidRPr="00D40D3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осударственная жилищная </w:t>
            </w:r>
            <w:proofErr w:type="spellStart"/>
            <w:proofErr w:type="gramStart"/>
            <w:r w:rsidR="00D40D3C" w:rsidRPr="00D40D3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инспек</w:t>
            </w:r>
            <w:r w:rsidR="002B3BAF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-</w:t>
            </w:r>
            <w:r w:rsidR="00D40D3C" w:rsidRPr="00D40D3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ция</w:t>
            </w:r>
            <w:proofErr w:type="spellEnd"/>
            <w:proofErr w:type="gramEnd"/>
            <w:r w:rsidR="00D40D3C" w:rsidRPr="00D40D3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Рязанской области*****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, м</w:t>
            </w:r>
            <w:r w:rsidR="00D40D3C" w:rsidRPr="00D40D3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инистерство труда</w:t>
            </w:r>
            <w:r w:rsidR="002B3BAF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="00D40D3C" w:rsidRPr="00D40D3C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="00D40D3C" w:rsidRPr="00D40D3C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40D3C" w:rsidRPr="00D40D3C">
              <w:rPr>
                <w:rFonts w:ascii="Times New Roman" w:hAnsi="Times New Roman"/>
                <w:sz w:val="20"/>
                <w:szCs w:val="20"/>
                <w:lang w:val="ru-RU"/>
              </w:rPr>
              <w:t>социаль</w:t>
            </w:r>
            <w:proofErr w:type="spellEnd"/>
            <w:r w:rsidR="002B3BAF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="00D40D3C" w:rsidRPr="00D40D3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ной </w:t>
            </w:r>
            <w:r w:rsidR="00D40D3C" w:rsidRPr="00D40D3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защиты </w:t>
            </w:r>
            <w:proofErr w:type="spellStart"/>
            <w:r w:rsidR="00D40D3C" w:rsidRPr="00D40D3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насе</w:t>
            </w:r>
            <w:r w:rsidR="002B3BAF" w:rsidRPr="002B3BAF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-</w:t>
            </w:r>
            <w:r w:rsidR="00D40D3C" w:rsidRPr="00D40D3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ления</w:t>
            </w:r>
            <w:proofErr w:type="spellEnd"/>
            <w:r w:rsidR="00D40D3C" w:rsidRPr="00D40D3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Рязанской области    </w:t>
            </w:r>
          </w:p>
          <w:p w:rsidR="00D40D3C" w:rsidRPr="00D40D3C" w:rsidRDefault="00D40D3C" w:rsidP="002B3BAF">
            <w:pPr>
              <w:ind w:left="23" w:right="2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A2732" w:rsidRPr="00D40D3C" w:rsidTr="003A2732">
        <w:trPr>
          <w:trHeight w:val="242"/>
        </w:trPr>
        <w:tc>
          <w:tcPr>
            <w:tcW w:w="2450" w:type="dxa"/>
          </w:tcPr>
          <w:p w:rsidR="003A2732" w:rsidRPr="00D40D3C" w:rsidRDefault="003A2732" w:rsidP="003A2732">
            <w:pPr>
              <w:ind w:left="23" w:right="2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0D3C">
              <w:rPr>
                <w:rFonts w:ascii="Times New Roman" w:hAnsi="Times New Roman"/>
                <w:sz w:val="20"/>
                <w:szCs w:val="20"/>
                <w:lang w:val="ru-RU"/>
              </w:rPr>
              <w:t>32.</w:t>
            </w:r>
            <w:r w:rsidRPr="00D40D3C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D40D3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Количество </w:t>
            </w:r>
            <w:r w:rsidRPr="00D40D3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жилых помещений инвалидов</w:t>
            </w:r>
          </w:p>
          <w:p w:rsidR="003A2732" w:rsidRPr="003A2732" w:rsidRDefault="003A2732" w:rsidP="003A2732">
            <w:pPr>
              <w:ind w:left="23" w:right="23"/>
              <w:rPr>
                <w:rFonts w:ascii="Times New Roman" w:hAnsi="Times New Roman"/>
                <w:lang w:val="ru-RU"/>
              </w:rPr>
            </w:pPr>
            <w:r w:rsidRPr="00D40D3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 общего </w:t>
            </w:r>
            <w:r w:rsidRPr="00D40D3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имущества многоквартирных </w:t>
            </w:r>
            <w:r w:rsidRPr="00D40D3C">
              <w:rPr>
                <w:rFonts w:ascii="Times New Roman" w:hAnsi="Times New Roman"/>
                <w:sz w:val="20"/>
                <w:szCs w:val="20"/>
                <w:lang w:val="ru-RU"/>
              </w:rPr>
              <w:t>домов,</w:t>
            </w:r>
          </w:p>
        </w:tc>
        <w:tc>
          <w:tcPr>
            <w:tcW w:w="434" w:type="dxa"/>
          </w:tcPr>
          <w:p w:rsidR="003A2732" w:rsidRPr="00D40D3C" w:rsidRDefault="003A2732" w:rsidP="00C10DF3">
            <w:pPr>
              <w:ind w:left="23" w:right="23" w:hanging="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B3BAF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>е</w:t>
            </w:r>
            <w:proofErr w:type="spellStart"/>
            <w:r w:rsidRPr="00D40D3C">
              <w:rPr>
                <w:rFonts w:ascii="Times New Roman" w:hAnsi="Times New Roman"/>
                <w:spacing w:val="-4"/>
                <w:sz w:val="20"/>
                <w:szCs w:val="20"/>
              </w:rPr>
              <w:t>ди</w:t>
            </w:r>
            <w:proofErr w:type="spellEnd"/>
            <w:r w:rsidRPr="002B3BAF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>-</w:t>
            </w:r>
            <w:proofErr w:type="spellStart"/>
            <w:r w:rsidRPr="00D40D3C">
              <w:rPr>
                <w:rFonts w:ascii="Times New Roman" w:hAnsi="Times New Roman"/>
                <w:spacing w:val="-5"/>
                <w:sz w:val="20"/>
                <w:szCs w:val="20"/>
              </w:rPr>
              <w:t>ниц</w:t>
            </w:r>
            <w:proofErr w:type="spellEnd"/>
            <w:proofErr w:type="gramEnd"/>
          </w:p>
        </w:tc>
        <w:tc>
          <w:tcPr>
            <w:tcW w:w="364" w:type="dxa"/>
          </w:tcPr>
          <w:p w:rsidR="003A2732" w:rsidRPr="00D40D3C" w:rsidRDefault="003A2732" w:rsidP="00C10DF3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D3C">
              <w:rPr>
                <w:rFonts w:ascii="Times New Roman" w:hAnsi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336" w:type="dxa"/>
          </w:tcPr>
          <w:p w:rsidR="003A2732" w:rsidRPr="00D40D3C" w:rsidRDefault="003A2732" w:rsidP="00C10DF3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D3C">
              <w:rPr>
                <w:rFonts w:ascii="Times New Roman" w:hAnsi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392" w:type="dxa"/>
          </w:tcPr>
          <w:p w:rsidR="003A2732" w:rsidRPr="00D40D3C" w:rsidRDefault="003A2732" w:rsidP="00C10DF3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D3C">
              <w:rPr>
                <w:rFonts w:ascii="Times New Roman" w:hAnsi="Times New Roman"/>
                <w:spacing w:val="-5"/>
                <w:sz w:val="20"/>
                <w:szCs w:val="20"/>
              </w:rPr>
              <w:t>19</w:t>
            </w:r>
          </w:p>
        </w:tc>
        <w:tc>
          <w:tcPr>
            <w:tcW w:w="392" w:type="dxa"/>
          </w:tcPr>
          <w:p w:rsidR="003A2732" w:rsidRPr="00D40D3C" w:rsidRDefault="003A2732" w:rsidP="00C10DF3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D3C">
              <w:rPr>
                <w:rFonts w:ascii="Times New Roman" w:hAnsi="Times New Roman"/>
                <w:spacing w:val="-5"/>
                <w:sz w:val="20"/>
                <w:szCs w:val="20"/>
              </w:rPr>
              <w:t>17</w:t>
            </w:r>
          </w:p>
        </w:tc>
        <w:tc>
          <w:tcPr>
            <w:tcW w:w="322" w:type="dxa"/>
          </w:tcPr>
          <w:p w:rsidR="003A2732" w:rsidRPr="00D40D3C" w:rsidRDefault="003A2732" w:rsidP="00C10DF3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D3C">
              <w:rPr>
                <w:rFonts w:ascii="Times New Roman" w:hAnsi="Times New Roman"/>
                <w:spacing w:val="-5"/>
                <w:sz w:val="20"/>
                <w:szCs w:val="20"/>
              </w:rPr>
              <w:t>14</w:t>
            </w:r>
          </w:p>
        </w:tc>
        <w:tc>
          <w:tcPr>
            <w:tcW w:w="322" w:type="dxa"/>
          </w:tcPr>
          <w:p w:rsidR="003A2732" w:rsidRPr="00D40D3C" w:rsidRDefault="003A2732" w:rsidP="00C10DF3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D3C">
              <w:rPr>
                <w:rFonts w:ascii="Times New Roman" w:hAnsi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322" w:type="dxa"/>
          </w:tcPr>
          <w:p w:rsidR="003A2732" w:rsidRPr="00D40D3C" w:rsidRDefault="003A2732" w:rsidP="00C10DF3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D3C">
              <w:rPr>
                <w:rFonts w:ascii="Times New Roman" w:hAnsi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322" w:type="dxa"/>
          </w:tcPr>
          <w:p w:rsidR="003A2732" w:rsidRPr="00D40D3C" w:rsidRDefault="003A2732" w:rsidP="00C10DF3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D3C">
              <w:rPr>
                <w:rFonts w:ascii="Times New Roman" w:hAnsi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293" w:type="dxa"/>
          </w:tcPr>
          <w:p w:rsidR="003A2732" w:rsidRPr="00D40D3C" w:rsidRDefault="003A2732" w:rsidP="00C10DF3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D3C">
              <w:rPr>
                <w:rFonts w:ascii="Times New Roman" w:hAnsi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308" w:type="dxa"/>
          </w:tcPr>
          <w:p w:rsidR="003A2732" w:rsidRPr="00D40D3C" w:rsidRDefault="003A2732" w:rsidP="00C10DF3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D3C">
              <w:rPr>
                <w:rFonts w:ascii="Times New Roman" w:hAnsi="Times New Roman"/>
                <w:spacing w:val="-5"/>
                <w:sz w:val="20"/>
                <w:szCs w:val="20"/>
              </w:rPr>
              <w:t>25</w:t>
            </w:r>
          </w:p>
        </w:tc>
        <w:tc>
          <w:tcPr>
            <w:tcW w:w="308" w:type="dxa"/>
          </w:tcPr>
          <w:p w:rsidR="003A2732" w:rsidRPr="00D40D3C" w:rsidRDefault="003A2732" w:rsidP="00C10DF3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D3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08" w:type="dxa"/>
          </w:tcPr>
          <w:p w:rsidR="003A2732" w:rsidRPr="00D40D3C" w:rsidRDefault="003A2732" w:rsidP="00C10DF3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D3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22" w:type="dxa"/>
          </w:tcPr>
          <w:p w:rsidR="003A2732" w:rsidRPr="00D40D3C" w:rsidRDefault="003A2732" w:rsidP="00C10DF3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D3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80" w:type="dxa"/>
          </w:tcPr>
          <w:p w:rsidR="003A2732" w:rsidRPr="00D40D3C" w:rsidRDefault="003A2732" w:rsidP="00C10DF3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D3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80" w:type="dxa"/>
          </w:tcPr>
          <w:p w:rsidR="003A2732" w:rsidRPr="00D40D3C" w:rsidRDefault="003A2732" w:rsidP="00C10DF3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D3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657" w:type="dxa"/>
          </w:tcPr>
          <w:p w:rsidR="003A2732" w:rsidRPr="003A2732" w:rsidRDefault="003A2732" w:rsidP="003A2732">
            <w:pPr>
              <w:ind w:left="23" w:right="23"/>
              <w:rPr>
                <w:rFonts w:ascii="Times New Roman" w:hAnsi="Times New Roman"/>
                <w:spacing w:val="-2"/>
                <w:lang w:val="ru-RU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г</w:t>
            </w:r>
            <w:r w:rsidRPr="00D40D3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осударственная жилищная </w:t>
            </w:r>
            <w:proofErr w:type="spellStart"/>
            <w:proofErr w:type="gramStart"/>
            <w:r w:rsidRPr="00D40D3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инспек</w:t>
            </w:r>
            <w:r w:rsidRPr="002B3BAF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-</w:t>
            </w:r>
            <w:r w:rsidRPr="00D40D3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ция</w:t>
            </w:r>
            <w:proofErr w:type="spellEnd"/>
            <w:proofErr w:type="gramEnd"/>
            <w:r w:rsidRPr="00D40D3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Рязанской области*****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,</w:t>
            </w:r>
          </w:p>
        </w:tc>
      </w:tr>
      <w:tr w:rsidR="003A2732" w:rsidRPr="00D40D3C" w:rsidTr="003A2732">
        <w:trPr>
          <w:trHeight w:val="2072"/>
        </w:trPr>
        <w:tc>
          <w:tcPr>
            <w:tcW w:w="2450" w:type="dxa"/>
          </w:tcPr>
          <w:p w:rsidR="003A2732" w:rsidRPr="002B3BAF" w:rsidRDefault="003A2732" w:rsidP="002B3BAF">
            <w:pPr>
              <w:ind w:left="23" w:right="23"/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</w:pPr>
            <w:proofErr w:type="gramStart"/>
            <w:r w:rsidRPr="00D40D3C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в которых </w:t>
            </w:r>
            <w:r w:rsidRPr="00D40D3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проживают инвалиды, приспособлен</w:t>
            </w:r>
            <w:r w:rsidRPr="002B3BAF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-</w:t>
            </w:r>
            <w:proofErr w:type="spellStart"/>
            <w:r w:rsidRPr="00D40D3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ных</w:t>
            </w:r>
            <w:proofErr w:type="spellEnd"/>
            <w:r w:rsidRPr="00D40D3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40D3C">
              <w:rPr>
                <w:rFonts w:ascii="Times New Roman" w:hAnsi="Times New Roman"/>
                <w:sz w:val="20"/>
                <w:szCs w:val="20"/>
                <w:lang w:val="ru-RU"/>
              </w:rPr>
              <w:t>в отчетном году для инвалидов</w:t>
            </w:r>
            <w:r w:rsidRPr="002B3BA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40D3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из числа </w:t>
            </w:r>
            <w:proofErr w:type="spellStart"/>
            <w:r w:rsidRPr="00D40D3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обсле</w:t>
            </w:r>
            <w:r w:rsidRPr="002B3BAF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-</w:t>
            </w:r>
            <w:r w:rsidRPr="00D40D3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дованных</w:t>
            </w:r>
            <w:proofErr w:type="spellEnd"/>
            <w:r w:rsidRPr="00D40D3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комиссиями</w:t>
            </w:r>
            <w:r w:rsidRPr="002B3BAF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40D3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во исполнение </w:t>
            </w:r>
            <w:r w:rsidRPr="00D40D3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постановления Правительства Российской </w:t>
            </w:r>
            <w:r w:rsidRPr="00D40D3C">
              <w:rPr>
                <w:rFonts w:ascii="Times New Roman" w:hAnsi="Times New Roman"/>
                <w:sz w:val="20"/>
                <w:szCs w:val="20"/>
                <w:lang w:val="ru-RU"/>
              </w:rPr>
              <w:t>Федерации от 09.07.2016</w:t>
            </w:r>
            <w:r w:rsidRPr="00D40D3C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proofErr w:type="gramEnd"/>
          </w:p>
          <w:p w:rsidR="003A2732" w:rsidRPr="00D40D3C" w:rsidRDefault="003A2732" w:rsidP="002B3BAF">
            <w:pPr>
              <w:ind w:left="23" w:right="2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0D3C">
              <w:rPr>
                <w:rFonts w:ascii="Times New Roman" w:hAnsi="Times New Roman"/>
                <w:sz w:val="20"/>
                <w:szCs w:val="20"/>
                <w:lang w:val="ru-RU"/>
              </w:rPr>
              <w:t>№</w:t>
            </w:r>
            <w:r w:rsidRPr="00D40D3C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D40D3C">
              <w:rPr>
                <w:rFonts w:ascii="Times New Roman" w:hAnsi="Times New Roman"/>
                <w:sz w:val="20"/>
                <w:szCs w:val="20"/>
                <w:lang w:val="ru-RU"/>
              </w:rPr>
              <w:t>649</w:t>
            </w:r>
          </w:p>
        </w:tc>
        <w:tc>
          <w:tcPr>
            <w:tcW w:w="434" w:type="dxa"/>
          </w:tcPr>
          <w:p w:rsidR="003A2732" w:rsidRPr="00D40D3C" w:rsidRDefault="003A2732" w:rsidP="002B3BAF">
            <w:pPr>
              <w:ind w:left="23" w:right="23" w:hanging="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dxa"/>
          </w:tcPr>
          <w:p w:rsidR="003A2732" w:rsidRPr="00D40D3C" w:rsidRDefault="003A2732" w:rsidP="002B3BAF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" w:type="dxa"/>
          </w:tcPr>
          <w:p w:rsidR="003A2732" w:rsidRPr="00D40D3C" w:rsidRDefault="003A2732" w:rsidP="002B3BAF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:rsidR="003A2732" w:rsidRPr="00D40D3C" w:rsidRDefault="003A2732" w:rsidP="002B3BAF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:rsidR="003A2732" w:rsidRPr="00D40D3C" w:rsidRDefault="003A2732" w:rsidP="002B3BAF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dxa"/>
          </w:tcPr>
          <w:p w:rsidR="003A2732" w:rsidRPr="00D40D3C" w:rsidRDefault="003A2732" w:rsidP="002B3BAF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dxa"/>
          </w:tcPr>
          <w:p w:rsidR="003A2732" w:rsidRPr="00D40D3C" w:rsidRDefault="003A2732" w:rsidP="002B3BAF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dxa"/>
          </w:tcPr>
          <w:p w:rsidR="003A2732" w:rsidRPr="00D40D3C" w:rsidRDefault="003A2732" w:rsidP="002B3BAF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dxa"/>
          </w:tcPr>
          <w:p w:rsidR="003A2732" w:rsidRPr="00D40D3C" w:rsidRDefault="003A2732" w:rsidP="002B3BAF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dxa"/>
          </w:tcPr>
          <w:p w:rsidR="003A2732" w:rsidRPr="00D40D3C" w:rsidRDefault="003A2732" w:rsidP="002B3BAF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" w:type="dxa"/>
          </w:tcPr>
          <w:p w:rsidR="003A2732" w:rsidRPr="00D40D3C" w:rsidRDefault="003A2732" w:rsidP="002B3BAF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" w:type="dxa"/>
          </w:tcPr>
          <w:p w:rsidR="003A2732" w:rsidRPr="00D40D3C" w:rsidRDefault="003A2732" w:rsidP="002B3BAF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" w:type="dxa"/>
          </w:tcPr>
          <w:p w:rsidR="003A2732" w:rsidRPr="00D40D3C" w:rsidRDefault="003A2732" w:rsidP="002B3BAF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dxa"/>
          </w:tcPr>
          <w:p w:rsidR="003A2732" w:rsidRPr="00D40D3C" w:rsidRDefault="003A2732" w:rsidP="002B3BAF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:rsidR="003A2732" w:rsidRPr="00D40D3C" w:rsidRDefault="003A2732" w:rsidP="002B3BAF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:rsidR="003A2732" w:rsidRPr="00D40D3C" w:rsidRDefault="003A2732" w:rsidP="002B3BAF">
            <w:pPr>
              <w:ind w:left="23" w:right="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3A2732" w:rsidRPr="00D40D3C" w:rsidRDefault="003A2732" w:rsidP="002B3BAF">
            <w:pPr>
              <w:ind w:left="23" w:right="23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м</w:t>
            </w:r>
            <w:r w:rsidRPr="00D40D3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инистерство труда</w:t>
            </w:r>
            <w:r w:rsidRPr="002B3BAF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40D3C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40D3C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D40D3C">
              <w:rPr>
                <w:rFonts w:ascii="Times New Roman" w:hAnsi="Times New Roman"/>
                <w:sz w:val="20"/>
                <w:szCs w:val="20"/>
                <w:lang w:val="ru-RU"/>
              </w:rPr>
              <w:t>социаль</w:t>
            </w:r>
            <w:proofErr w:type="spellEnd"/>
            <w:r w:rsidRPr="002B3BAF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D40D3C">
              <w:rPr>
                <w:rFonts w:ascii="Times New Roman" w:hAnsi="Times New Roman"/>
                <w:sz w:val="20"/>
                <w:szCs w:val="20"/>
                <w:lang w:val="ru-RU"/>
              </w:rPr>
              <w:t>ной</w:t>
            </w:r>
            <w:proofErr w:type="gramEnd"/>
            <w:r w:rsidRPr="00D40D3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40D3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защиты </w:t>
            </w:r>
            <w:proofErr w:type="spellStart"/>
            <w:r w:rsidRPr="00D40D3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насе</w:t>
            </w:r>
            <w:r w:rsidRPr="002B3BAF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-</w:t>
            </w:r>
            <w:r w:rsidRPr="00D40D3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ления</w:t>
            </w:r>
            <w:proofErr w:type="spellEnd"/>
            <w:r w:rsidRPr="00D40D3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Рязанской области            </w:t>
            </w:r>
          </w:p>
        </w:tc>
      </w:tr>
    </w:tbl>
    <w:p w:rsidR="00D40D3C" w:rsidRPr="002B3BAF" w:rsidRDefault="00D40D3C" w:rsidP="00D40D3C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D40D3C" w:rsidRPr="00D40D3C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2B3BAF" w:rsidRPr="002B3BAF" w:rsidRDefault="002B3BAF" w:rsidP="005B0F9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B3BAF">
              <w:rPr>
                <w:rFonts w:ascii="Times New Roman" w:hAnsi="Times New Roman"/>
                <w:sz w:val="28"/>
                <w:szCs w:val="28"/>
                <w:lang w:eastAsia="en-US"/>
              </w:rPr>
              <w:t>дополнить сноской «*****» следующего содержания:</w:t>
            </w:r>
          </w:p>
          <w:p w:rsidR="00D40D3C" w:rsidRDefault="002B3BAF" w:rsidP="005B0F98">
            <w:pPr>
              <w:jc w:val="both"/>
              <w:rPr>
                <w:rFonts w:ascii="Times New Roman" w:hAnsi="Times New Roman"/>
                <w:spacing w:val="-2"/>
                <w:lang w:eastAsia="en-US"/>
              </w:rPr>
            </w:pPr>
            <w:r w:rsidRPr="002B3BAF">
              <w:rPr>
                <w:rFonts w:ascii="Times New Roman" w:hAnsi="Times New Roman"/>
                <w:lang w:eastAsia="en-US"/>
              </w:rPr>
              <w:t>«</w:t>
            </w:r>
            <w:r w:rsidR="00D40D3C" w:rsidRPr="002B3BAF">
              <w:rPr>
                <w:rFonts w:ascii="Times New Roman" w:hAnsi="Times New Roman"/>
                <w:lang w:eastAsia="en-US"/>
              </w:rPr>
              <w:t xml:space="preserve">***** </w:t>
            </w:r>
            <w:r w:rsidR="00D40D3C" w:rsidRPr="002B3BAF">
              <w:rPr>
                <w:rFonts w:ascii="Times New Roman" w:hAnsi="Times New Roman"/>
                <w:spacing w:val="-2"/>
                <w:lang w:eastAsia="en-US"/>
              </w:rPr>
              <w:t xml:space="preserve">Министерство труда </w:t>
            </w:r>
            <w:r w:rsidR="00D40D3C" w:rsidRPr="002B3BAF">
              <w:rPr>
                <w:rFonts w:ascii="Times New Roman" w:hAnsi="Times New Roman"/>
                <w:lang w:eastAsia="en-US"/>
              </w:rPr>
              <w:t>и</w:t>
            </w:r>
            <w:r w:rsidR="00D40D3C" w:rsidRPr="002B3BAF">
              <w:rPr>
                <w:rFonts w:ascii="Times New Roman" w:hAnsi="Times New Roman"/>
                <w:spacing w:val="-12"/>
                <w:lang w:eastAsia="en-US"/>
              </w:rPr>
              <w:t xml:space="preserve"> </w:t>
            </w:r>
            <w:r w:rsidR="00D40D3C" w:rsidRPr="002B3BAF">
              <w:rPr>
                <w:rFonts w:ascii="Times New Roman" w:hAnsi="Times New Roman"/>
                <w:lang w:eastAsia="en-US"/>
              </w:rPr>
              <w:t xml:space="preserve">социальной </w:t>
            </w:r>
            <w:r w:rsidR="00D40D3C" w:rsidRPr="002B3BAF">
              <w:rPr>
                <w:rFonts w:ascii="Times New Roman" w:hAnsi="Times New Roman"/>
                <w:spacing w:val="-2"/>
                <w:lang w:eastAsia="en-US"/>
              </w:rPr>
              <w:t>защиты населения Рязанской области с 2026 года</w:t>
            </w:r>
            <w:r>
              <w:rPr>
                <w:rFonts w:ascii="Times New Roman" w:hAnsi="Times New Roman"/>
                <w:spacing w:val="-2"/>
                <w:lang w:eastAsia="en-US"/>
              </w:rPr>
              <w:t>.</w:t>
            </w:r>
            <w:r w:rsidRPr="002B3BAF">
              <w:rPr>
                <w:rFonts w:ascii="Times New Roman" w:hAnsi="Times New Roman"/>
                <w:spacing w:val="-2"/>
                <w:lang w:eastAsia="en-US"/>
              </w:rPr>
              <w:t>»</w:t>
            </w:r>
            <w:r w:rsidR="003A2732">
              <w:rPr>
                <w:rFonts w:ascii="Times New Roman" w:hAnsi="Times New Roman"/>
                <w:spacing w:val="-2"/>
                <w:lang w:eastAsia="en-US"/>
              </w:rPr>
              <w:t>;</w:t>
            </w:r>
          </w:p>
          <w:p w:rsidR="008E63B9" w:rsidRDefault="008E63B9" w:rsidP="003A2732">
            <w:pPr>
              <w:widowControl w:val="0"/>
              <w:tabs>
                <w:tab w:val="left" w:pos="1856"/>
              </w:tabs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E63B9"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  <w:t>- по тексту приложения:</w:t>
            </w:r>
          </w:p>
          <w:p w:rsidR="003A2732" w:rsidRPr="00D40D3C" w:rsidRDefault="003A2732" w:rsidP="003A2732">
            <w:pPr>
              <w:widowControl w:val="0"/>
              <w:tabs>
                <w:tab w:val="left" w:pos="1856"/>
              </w:tabs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40D3C">
              <w:rPr>
                <w:rFonts w:ascii="Times New Roman" w:hAnsi="Times New Roman"/>
                <w:sz w:val="28"/>
                <w:szCs w:val="28"/>
                <w:lang w:eastAsia="en-US"/>
              </w:rPr>
              <w:t>слова «министерство образования и молодежной политики Рязанской области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  <w:r w:rsidRPr="00D40D3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 сноску </w:t>
            </w:r>
            <w:r w:rsidRPr="00ED5F24">
              <w:rPr>
                <w:rFonts w:ascii="Times New Roman" w:hAnsi="Times New Roman"/>
                <w:sz w:val="28"/>
                <w:szCs w:val="28"/>
                <w:lang w:eastAsia="en-US"/>
              </w:rPr>
              <w:t>«</w:t>
            </w:r>
            <w:r w:rsidRPr="006971FA">
              <w:rPr>
                <w:rFonts w:ascii="Times New Roman" w:hAnsi="Times New Roman"/>
                <w:sz w:val="28"/>
                <w:szCs w:val="28"/>
                <w:lang w:eastAsia="en-US"/>
              </w:rPr>
              <w:t>**</w:t>
            </w:r>
            <w:r w:rsidRPr="00ED5F24"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  <w:r w:rsidRPr="00D40D3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исключить;</w:t>
            </w:r>
          </w:p>
          <w:p w:rsidR="003A2732" w:rsidRPr="002B3BAF" w:rsidRDefault="003A2732" w:rsidP="003A2732">
            <w:pPr>
              <w:ind w:firstLine="709"/>
              <w:jc w:val="both"/>
              <w:rPr>
                <w:rFonts w:ascii="Times New Roman" w:hAnsi="Times New Roman"/>
              </w:rPr>
            </w:pPr>
            <w:proofErr w:type="gramStart"/>
            <w:r w:rsidRPr="00D40D3C">
              <w:rPr>
                <w:rFonts w:ascii="Times New Roman" w:hAnsi="Times New Roman"/>
                <w:sz w:val="28"/>
                <w:szCs w:val="28"/>
                <w:lang w:eastAsia="en-US"/>
              </w:rPr>
              <w:t>слова «министерство образования и молодежной политики Рязанской области», «министерство культуры и туризма Рязанской области»,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D40D3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«министерство промышленности и экономического развития Рязанской области», «министерство по делам территорий и информационной политике </w:t>
            </w:r>
            <w:r w:rsidRPr="00D40D3C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Рязанской области», «центральных исполнительных органов государственной</w:t>
            </w:r>
            <w:r w:rsidRPr="00D40D3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власти Рязанской области (далее – ЦИОГВ)», «ЦИОГВ», «ГБУ РО «Центр социальной реабилитации инвалидов» заменить соответственно словами «министерство образования Рязанской области», «министерство культуры Рязанской области», «министерство экономического развития</w:t>
            </w:r>
            <w:proofErr w:type="gramEnd"/>
            <w:r w:rsidRPr="00D40D3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Рязанской области», «министерство территориальной политики Рязанской области», «исполнительных органов Рязанской области (далее – ИОГВ)», «ИОГВ», «ГБУ РО «Центр социального развития»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</w:tr>
      <w:tr w:rsidR="00E97C96" w:rsidRPr="00D40D3C" w:rsidTr="00E97C96">
        <w:trPr>
          <w:trHeight w:val="309"/>
        </w:trPr>
        <w:tc>
          <w:tcPr>
            <w:tcW w:w="2574" w:type="pct"/>
          </w:tcPr>
          <w:p w:rsidR="00E97C96" w:rsidRPr="00D40D3C" w:rsidRDefault="00E97C96" w:rsidP="00D40D3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D40D3C" w:rsidRDefault="00E97C96" w:rsidP="00D40D3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D40D3C" w:rsidRDefault="00E97C96" w:rsidP="00D40D3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D40D3C" w:rsidRDefault="00E97C96" w:rsidP="00D40D3C">
            <w:pPr>
              <w:rPr>
                <w:rFonts w:ascii="Times New Roman" w:hAnsi="Times New Roman"/>
                <w:sz w:val="28"/>
                <w:szCs w:val="28"/>
              </w:rPr>
            </w:pPr>
            <w:r w:rsidRPr="00D40D3C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Pr="00D40D3C" w:rsidRDefault="00E97C96" w:rsidP="00D40D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D40D3C" w:rsidRDefault="00E97C96" w:rsidP="00D40D3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D40D3C" w:rsidRDefault="00E97C96" w:rsidP="00D40D3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D40D3C" w:rsidRDefault="00E97C96" w:rsidP="00D40D3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D40D3C" w:rsidRDefault="00E97C96" w:rsidP="00D40D3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40D3C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2B3BAF" w:rsidRPr="00D40D3C" w:rsidRDefault="002B3BAF" w:rsidP="00D40D3C">
      <w:pPr>
        <w:jc w:val="both"/>
        <w:rPr>
          <w:rFonts w:ascii="Times New Roman" w:hAnsi="Times New Roman"/>
          <w:sz w:val="28"/>
          <w:szCs w:val="28"/>
        </w:rPr>
      </w:pPr>
    </w:p>
    <w:sectPr w:rsidR="002B3BAF" w:rsidRPr="00D40D3C" w:rsidSect="000B2C1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26D" w:rsidRDefault="007F026D">
      <w:r>
        <w:separator/>
      </w:r>
    </w:p>
  </w:endnote>
  <w:endnote w:type="continuationSeparator" w:id="0">
    <w:p w:rsidR="007F026D" w:rsidRDefault="007F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26D" w:rsidRDefault="007F026D">
      <w:r>
        <w:separator/>
      </w:r>
    </w:p>
  </w:footnote>
  <w:footnote w:type="continuationSeparator" w:id="0">
    <w:p w:rsidR="007F026D" w:rsidRDefault="007F0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7C6A20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9237AA4"/>
    <w:multiLevelType w:val="hybridMultilevel"/>
    <w:tmpl w:val="75E65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8kEW0cbf6fAUs42aUruSLnqXf0=" w:salt="uSI4xha8TzEIeP0zZGK2H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1C03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3BAF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A273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0F98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971FA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C1C81"/>
    <w:rsid w:val="007C6A20"/>
    <w:rsid w:val="007D4925"/>
    <w:rsid w:val="007F026D"/>
    <w:rsid w:val="007F0C8A"/>
    <w:rsid w:val="007F11AB"/>
    <w:rsid w:val="008143CB"/>
    <w:rsid w:val="00823CA1"/>
    <w:rsid w:val="008513B9"/>
    <w:rsid w:val="008702D3"/>
    <w:rsid w:val="00874BC3"/>
    <w:rsid w:val="00876034"/>
    <w:rsid w:val="008827E7"/>
    <w:rsid w:val="008A1696"/>
    <w:rsid w:val="008C58FE"/>
    <w:rsid w:val="008E63B9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40D3C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ED5F24"/>
    <w:rsid w:val="00F06EFB"/>
    <w:rsid w:val="00F1529E"/>
    <w:rsid w:val="00F16F07"/>
    <w:rsid w:val="00F37C90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TableNormal">
    <w:name w:val="Table Normal"/>
    <w:uiPriority w:val="2"/>
    <w:semiHidden/>
    <w:unhideWhenUsed/>
    <w:qFormat/>
    <w:rsid w:val="00D40D3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TableNormal">
    <w:name w:val="Table Normal"/>
    <w:uiPriority w:val="2"/>
    <w:semiHidden/>
    <w:unhideWhenUsed/>
    <w:qFormat/>
    <w:rsid w:val="00D40D3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0572A-CA88-4308-8B2F-6C0AF858D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9</cp:revision>
  <cp:lastPrinted>2008-04-23T08:17:00Z</cp:lastPrinted>
  <dcterms:created xsi:type="dcterms:W3CDTF">2026-06-08T09:11:00Z</dcterms:created>
  <dcterms:modified xsi:type="dcterms:W3CDTF">2026-06-10T13:50:00Z</dcterms:modified>
</cp:coreProperties>
</file>