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FD" w:rsidRDefault="00E46C5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3FD" w:rsidRDefault="00E46C5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963FD" w:rsidRDefault="00E46C5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963FD" w:rsidRDefault="00C963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963FD" w:rsidRDefault="00C963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963FD" w:rsidRDefault="00E46C5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963FD" w:rsidRDefault="00C963FD">
      <w:pPr>
        <w:tabs>
          <w:tab w:val="left" w:pos="709"/>
        </w:tabs>
        <w:jc w:val="center"/>
        <w:rPr>
          <w:sz w:val="28"/>
        </w:rPr>
      </w:pPr>
    </w:p>
    <w:p w:rsidR="00C963FD" w:rsidRDefault="00C963FD">
      <w:pPr>
        <w:tabs>
          <w:tab w:val="left" w:pos="709"/>
        </w:tabs>
        <w:jc w:val="center"/>
        <w:rPr>
          <w:sz w:val="28"/>
        </w:rPr>
      </w:pPr>
    </w:p>
    <w:p w:rsidR="00C963FD" w:rsidRDefault="00E46C59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458-п</w:t>
      </w:r>
    </w:p>
    <w:p w:rsidR="00C963FD" w:rsidRDefault="00C963FD">
      <w:pPr>
        <w:tabs>
          <w:tab w:val="left" w:pos="709"/>
        </w:tabs>
        <w:jc w:val="both"/>
        <w:rPr>
          <w:sz w:val="28"/>
        </w:rPr>
      </w:pPr>
    </w:p>
    <w:p w:rsidR="00C963FD" w:rsidRDefault="00C963FD">
      <w:pPr>
        <w:tabs>
          <w:tab w:val="left" w:pos="709"/>
        </w:tabs>
        <w:jc w:val="both"/>
        <w:rPr>
          <w:color w:val="auto"/>
          <w:sz w:val="28"/>
        </w:rPr>
      </w:pPr>
    </w:p>
    <w:p w:rsidR="00C963FD" w:rsidRDefault="00E46C59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утратившим силу постановления главного управления архитектуры и градостроительства Рязанской области от 06.09.2019 № 146-п «О подготовке проекта Правил землепользования и застройки муниципального образования – </w:t>
      </w:r>
      <w:r>
        <w:rPr>
          <w:sz w:val="28"/>
          <w:szCs w:val="28"/>
        </w:rPr>
        <w:br/>
        <w:t>Занино-Починковское сельское посе</w:t>
      </w:r>
      <w:r>
        <w:rPr>
          <w:sz w:val="28"/>
          <w:szCs w:val="28"/>
        </w:rPr>
        <w:t>ление Шиловского муниципального района Рязанской области»</w:t>
      </w:r>
    </w:p>
    <w:bookmarkEnd w:id="0"/>
    <w:p w:rsidR="00C963FD" w:rsidRDefault="00C963FD">
      <w:pPr>
        <w:tabs>
          <w:tab w:val="left" w:pos="709"/>
        </w:tabs>
        <w:jc w:val="center"/>
        <w:rPr>
          <w:sz w:val="28"/>
          <w:szCs w:val="28"/>
        </w:rPr>
      </w:pPr>
    </w:p>
    <w:p w:rsidR="00C963FD" w:rsidRDefault="00E46C59">
      <w:pPr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Руководствуясь Законом Рязанской области от 28.12.2018 № 106-ОЗ 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</w:t>
      </w:r>
      <w:r>
        <w:rPr>
          <w:sz w:val="28"/>
          <w:szCs w:val="28"/>
        </w:rPr>
        <w:t xml:space="preserve">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sz w:val="28"/>
          <w:szCs w:val="28"/>
        </w:rPr>
        <w:br/>
        <w:t xml:space="preserve">и градостроительства Рязанской области», </w:t>
      </w:r>
      <w:r>
        <w:rPr>
          <w:sz w:val="28"/>
          <w:szCs w:val="28"/>
        </w:rPr>
        <w:t xml:space="preserve">главное управление архитектуры </w:t>
      </w:r>
      <w:r>
        <w:rPr>
          <w:sz w:val="28"/>
          <w:szCs w:val="28"/>
        </w:rPr>
        <w:br/>
        <w:t>и градостроительства Рязанской области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ПОСТАНОВЛЯЕТ:</w:t>
      </w:r>
    </w:p>
    <w:p w:rsidR="00C963FD" w:rsidRDefault="00E46C59" w:rsidP="00E46C5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управления архитектуры и градостроительства Рязанской области от 06.09.2019 № 146-п «О подготовке проекта Правил землепользования и застройки муници</w:t>
      </w:r>
      <w:r>
        <w:rPr>
          <w:sz w:val="28"/>
          <w:szCs w:val="28"/>
        </w:rPr>
        <w:t xml:space="preserve">пального образования – </w:t>
      </w:r>
      <w:r>
        <w:rPr>
          <w:sz w:val="28"/>
          <w:szCs w:val="28"/>
        </w:rPr>
        <w:br/>
        <w:t>Занино-Починковское сельское поселение Шиловского муниципального района Рязанской области» признать утратившим силу.</w:t>
      </w:r>
    </w:p>
    <w:p w:rsidR="00C963FD" w:rsidRDefault="00E46C59" w:rsidP="00E46C5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C963FD" w:rsidRDefault="00E46C59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1)  </w:t>
      </w:r>
      <w:r>
        <w:rPr>
          <w:rFonts w:eastAsia="Times New Roman" w:cs="Times New Roman"/>
          <w:sz w:val="28"/>
          <w:szCs w:val="28"/>
          <w:highlight w:val="white"/>
        </w:rPr>
        <w:t>государственную регистрацию настоящего постановления в пр</w:t>
      </w:r>
      <w:r>
        <w:rPr>
          <w:rFonts w:eastAsia="Times New Roman" w:cs="Times New Roman"/>
          <w:sz w:val="28"/>
          <w:szCs w:val="28"/>
          <w:highlight w:val="white"/>
        </w:rPr>
        <w:t>авовом департаменте аппарата Губернатора и Правительства Рязанской области;</w:t>
      </w:r>
    </w:p>
    <w:p w:rsidR="00C963FD" w:rsidRDefault="00E46C59">
      <w:pPr>
        <w:widowControl w:val="0"/>
        <w:tabs>
          <w:tab w:val="left" w:pos="1276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highlight w:val="white"/>
        </w:rPr>
        <w:t xml:space="preserve">2) опубликование настоящего постановления в </w:t>
      </w:r>
      <w:r>
        <w:rPr>
          <w:rFonts w:eastAsia="Times New Roman" w:cs="Times New Roman"/>
          <w:sz w:val="28"/>
          <w:szCs w:val="28"/>
          <w:highlight w:val="white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</w:t>
      </w:r>
      <w:r>
        <w:rPr>
          <w:rFonts w:eastAsia="Times New Roman" w:cs="Times New Roman"/>
          <w:sz w:val="28"/>
          <w:szCs w:val="28"/>
        </w:rPr>
        <w:t>кие ведомости» (www.rv-ryazan.ru) и на официальном интернет-портале правовой информации (www.pravo.gov.ru).</w:t>
      </w:r>
    </w:p>
    <w:p w:rsidR="00C963FD" w:rsidRDefault="00E46C59" w:rsidP="00E46C5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963FD" w:rsidRDefault="00E46C59" w:rsidP="00E46C5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со д</w:t>
      </w:r>
      <w:r>
        <w:rPr>
          <w:sz w:val="28"/>
          <w:szCs w:val="28"/>
        </w:rPr>
        <w:t>ня его официального опубликования.</w:t>
      </w:r>
    </w:p>
    <w:p w:rsidR="00C963FD" w:rsidRDefault="00E46C59" w:rsidP="00E46C59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 xml:space="preserve">на </w:t>
      </w:r>
      <w:r>
        <w:rPr>
          <w:rFonts w:eastAsia="Times New Roman" w:cs="Times New Roman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rFonts w:eastAsia="Times New Roman" w:cs="Times New Roman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Times New Roman" w:cs="Times New Roman"/>
          <w:sz w:val="28"/>
          <w:szCs w:val="28"/>
        </w:rPr>
        <w:t>.</w:t>
      </w:r>
    </w:p>
    <w:p w:rsidR="00C963FD" w:rsidRDefault="00C963FD">
      <w:pPr>
        <w:widowControl w:val="0"/>
        <w:ind w:left="142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C963FD" w:rsidRDefault="00C963F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963FD" w:rsidRDefault="00E46C5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963FD" w:rsidRDefault="00C963F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963FD" w:rsidRDefault="00C963F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963FD" w:rsidRDefault="00C963FD"/>
    <w:sectPr w:rsidR="00C963FD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FD" w:rsidRDefault="00E46C59">
      <w:r>
        <w:separator/>
      </w:r>
    </w:p>
  </w:endnote>
  <w:endnote w:type="continuationSeparator" w:id="0">
    <w:p w:rsidR="00C963FD" w:rsidRDefault="00E4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FD" w:rsidRDefault="00E46C59">
      <w:r>
        <w:separator/>
      </w:r>
    </w:p>
  </w:footnote>
  <w:footnote w:type="continuationSeparator" w:id="0">
    <w:p w:rsidR="00C963FD" w:rsidRDefault="00E4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FD" w:rsidRDefault="00E46C5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E46C5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C963FD" w:rsidRDefault="00C963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C6D"/>
    <w:multiLevelType w:val="multilevel"/>
    <w:tmpl w:val="100841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FD"/>
    <w:rsid w:val="00C963FD"/>
    <w:rsid w:val="00E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1401"/>
  <w15:docId w15:val="{10C62B72-85F8-4BA3-8194-321A9B02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2026-06-03T06:46:00Z</dcterms:created>
  <dcterms:modified xsi:type="dcterms:W3CDTF">2026-06-03T06:51:00Z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