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4B" w:rsidRDefault="0096602A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24B" w:rsidRDefault="0096602A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C9624B" w:rsidRDefault="0096602A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C9624B" w:rsidRDefault="00C9624B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C9624B" w:rsidRDefault="00C9624B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C9624B" w:rsidRDefault="0096602A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C9624B" w:rsidRDefault="00C9624B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C9624B" w:rsidRDefault="00C9624B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C9624B" w:rsidRDefault="0096602A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«03» июня 2026 г.                                                                                                № 476-п</w:t>
      </w:r>
    </w:p>
    <w:p w:rsidR="00C9624B" w:rsidRDefault="00C9624B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C9624B" w:rsidRDefault="00C9624B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C9624B" w:rsidRDefault="0096602A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изменения в генеральный план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Центральный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Центрального городского поселения Милославского муниципального района Рязанской области</w:t>
      </w:r>
    </w:p>
    <w:p w:rsidR="00C9624B" w:rsidRDefault="00C9624B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9624B" w:rsidRDefault="0096602A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  <w:highlight w:val="white"/>
        </w:rPr>
        <w:t xml:space="preserve">статьи </w:t>
      </w:r>
      <w:r>
        <w:rPr>
          <w:color w:val="000000" w:themeColor="text1"/>
          <w:sz w:val="28"/>
          <w:szCs w:val="28"/>
          <w:highlight w:val="white"/>
        </w:rPr>
        <w:t xml:space="preserve">2 Закона Рязанской области от 28.12.2018 № 106-ОЗ </w:t>
      </w:r>
      <w:r>
        <w:rPr>
          <w:color w:val="000000" w:themeColor="text1"/>
          <w:sz w:val="28"/>
          <w:szCs w:val="28"/>
          <w:highlight w:val="white"/>
        </w:rPr>
        <w:br/>
        <w:t>«О перераспределении отдельных полномочий в области градостроительной деятельности между органами местног</w:t>
      </w:r>
      <w:r>
        <w:rPr>
          <w:color w:val="000000" w:themeColor="text1"/>
          <w:sz w:val="28"/>
          <w:szCs w:val="28"/>
        </w:rPr>
        <w:t>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000000" w:themeColor="text1"/>
          <w:sz w:val="28"/>
        </w:rPr>
        <w:t xml:space="preserve"> руководствуясь постановлениями </w:t>
      </w:r>
      <w:r>
        <w:rPr>
          <w:color w:val="000000" w:themeColor="text1"/>
          <w:sz w:val="28"/>
          <w:szCs w:val="28"/>
        </w:rPr>
        <w:t xml:space="preserve">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 обсуждений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</w:t>
      </w:r>
      <w:r>
        <w:rPr>
          <w:color w:val="000000" w:themeColor="text1"/>
          <w:sz w:val="27"/>
          <w:szCs w:val="27"/>
        </w:rPr>
        <w:t>и ПОСТАНОВЛЯЕТ</w:t>
      </w:r>
      <w:r>
        <w:rPr>
          <w:color w:val="000000" w:themeColor="text1"/>
          <w:sz w:val="28"/>
          <w:szCs w:val="28"/>
        </w:rPr>
        <w:t>:</w:t>
      </w:r>
    </w:p>
    <w:p w:rsidR="00C9624B" w:rsidRDefault="0096602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Внести в генеральный план </w:t>
      </w:r>
      <w:proofErr w:type="spellStart"/>
      <w:r>
        <w:rPr>
          <w:color w:val="000000" w:themeColor="text1"/>
          <w:sz w:val="28"/>
          <w:szCs w:val="28"/>
          <w:highlight w:val="white"/>
        </w:rPr>
        <w:t>р.п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. Центральный Центрального городского поселения Милославского муниципального района Рязанской области, утвержденный решением Совета депутатов муниципального </w:t>
      </w:r>
      <w:r>
        <w:rPr>
          <w:color w:val="000000" w:themeColor="text1"/>
          <w:sz w:val="28"/>
          <w:szCs w:val="28"/>
          <w:highlight w:val="white"/>
        </w:rPr>
        <w:br/>
        <w:t xml:space="preserve">образования – Центральное городское поселение Милославского муниципального района Рязанской области от 29.04.2013 № 8 «Об утверждении генерального плана </w:t>
      </w:r>
      <w:proofErr w:type="spellStart"/>
      <w:r>
        <w:rPr>
          <w:color w:val="000000" w:themeColor="text1"/>
          <w:sz w:val="28"/>
          <w:szCs w:val="28"/>
          <w:highlight w:val="white"/>
        </w:rPr>
        <w:t>р.п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. Центральный Центрального городского поселения Милославского муниципального района Рязанской области» (в редакции постановления </w:t>
      </w:r>
      <w:proofErr w:type="spellStart"/>
      <w:r>
        <w:rPr>
          <w:color w:val="000000" w:themeColor="text1"/>
          <w:sz w:val="28"/>
          <w:szCs w:val="28"/>
          <w:highlight w:val="white"/>
        </w:rPr>
        <w:t>Главархитектуры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Рязанской области от 28.08.2025 № 725-п), следующее изменение:</w:t>
      </w:r>
    </w:p>
    <w:p w:rsidR="00C9624B" w:rsidRDefault="0096602A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 приложении графическое описание местоположения границ населенного пункта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рп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. Центральный изложить согласно приложению к настоящему постановлению.</w:t>
      </w:r>
    </w:p>
    <w:p w:rsidR="00C9624B" w:rsidRDefault="0096602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C9624B" w:rsidRDefault="0096602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области»:</w:t>
      </w:r>
    </w:p>
    <w:p w:rsidR="00C9624B" w:rsidRDefault="0096602A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генеральный план </w:t>
      </w:r>
      <w:proofErr w:type="spellStart"/>
      <w:r>
        <w:rPr>
          <w:color w:val="000000" w:themeColor="text1"/>
          <w:sz w:val="28"/>
          <w:szCs w:val="28"/>
        </w:rPr>
        <w:t>р.п</w:t>
      </w:r>
      <w:proofErr w:type="spellEnd"/>
      <w:r>
        <w:rPr>
          <w:color w:val="000000" w:themeColor="text1"/>
          <w:sz w:val="28"/>
          <w:szCs w:val="28"/>
        </w:rPr>
        <w:t>. Центральный Центрального городского поселения Милославского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C9624B" w:rsidRDefault="0096602A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</w:t>
      </w:r>
      <w:bookmarkStart w:id="0" w:name="_GoBack"/>
      <w:bookmarkEnd w:id="0"/>
      <w:r>
        <w:rPr>
          <w:rFonts w:cs="Times New Roman"/>
          <w:color w:val="000000" w:themeColor="text1"/>
          <w:sz w:val="28"/>
          <w:szCs w:val="28"/>
        </w:rPr>
        <w:t>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                       в Единый государственный реестр недвижимости в соответствии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C9624B" w:rsidRDefault="0096602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C9624B" w:rsidRDefault="0096602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9624B" w:rsidRDefault="0096602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9624B" w:rsidRDefault="0096602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C9624B" w:rsidRDefault="0096602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Милославского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9624B" w:rsidRDefault="0096602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на заместителя начальника главного управления </w:t>
      </w:r>
      <w:proofErr w:type="spellStart"/>
      <w:r>
        <w:rPr>
          <w:color w:val="000000" w:themeColor="text1"/>
          <w:sz w:val="28"/>
          <w:szCs w:val="28"/>
        </w:rPr>
        <w:t>архитектурыи</w:t>
      </w:r>
      <w:proofErr w:type="spellEnd"/>
      <w:r>
        <w:rPr>
          <w:color w:val="000000" w:themeColor="text1"/>
          <w:sz w:val="28"/>
          <w:szCs w:val="28"/>
        </w:rPr>
        <w:t xml:space="preserve"> градостроительства Рязанской области Н.А. </w:t>
      </w:r>
      <w:proofErr w:type="spellStart"/>
      <w:r>
        <w:rPr>
          <w:color w:val="000000" w:themeColor="text1"/>
          <w:sz w:val="28"/>
          <w:szCs w:val="28"/>
        </w:rPr>
        <w:t>Дыкину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C9624B" w:rsidRDefault="00C9624B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9624B" w:rsidRDefault="00C9624B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9624B" w:rsidRDefault="0096602A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C9624B" w:rsidRDefault="00C9624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C9624B" w:rsidRDefault="00C9624B">
      <w:pPr>
        <w:tabs>
          <w:tab w:val="left" w:pos="709"/>
        </w:tabs>
        <w:jc w:val="both"/>
        <w:rPr>
          <w:color w:val="000000" w:themeColor="text1"/>
          <w:sz w:val="28"/>
        </w:rPr>
      </w:pPr>
    </w:p>
    <w:sectPr w:rsidR="00C9624B" w:rsidSect="00B076D1">
      <w:headerReference w:type="default" r:id="rId8"/>
      <w:headerReference w:type="first" r:id="rId9"/>
      <w:pgSz w:w="11906" w:h="16838"/>
      <w:pgMar w:top="567" w:right="567" w:bottom="426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4B" w:rsidRDefault="0096602A">
      <w:pPr>
        <w:pStyle w:val="32"/>
      </w:pPr>
      <w:r>
        <w:separator/>
      </w:r>
    </w:p>
  </w:endnote>
  <w:endnote w:type="continuationSeparator" w:id="0">
    <w:p w:rsidR="00C9624B" w:rsidRDefault="0096602A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4B" w:rsidRDefault="0096602A">
      <w:pPr>
        <w:pStyle w:val="32"/>
      </w:pPr>
      <w:r>
        <w:separator/>
      </w:r>
    </w:p>
  </w:footnote>
  <w:footnote w:type="continuationSeparator" w:id="0">
    <w:p w:rsidR="00C9624B" w:rsidRDefault="0096602A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4B" w:rsidRDefault="00B076D1">
    <w:pPr>
      <w:pStyle w:val="af7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D1" w:rsidRDefault="00B076D1">
    <w:pPr>
      <w:pStyle w:val="af7"/>
      <w:jc w:val="center"/>
    </w:pPr>
  </w:p>
  <w:p w:rsidR="00B076D1" w:rsidRDefault="00B076D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E2F"/>
    <w:multiLevelType w:val="multilevel"/>
    <w:tmpl w:val="B7A4A9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03DB19E1"/>
    <w:multiLevelType w:val="multilevel"/>
    <w:tmpl w:val="2370F8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5B05541"/>
    <w:multiLevelType w:val="multilevel"/>
    <w:tmpl w:val="210E7D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C8D2547"/>
    <w:multiLevelType w:val="multilevel"/>
    <w:tmpl w:val="99D623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1E068C0"/>
    <w:multiLevelType w:val="multilevel"/>
    <w:tmpl w:val="95D8F1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13196032"/>
    <w:multiLevelType w:val="multilevel"/>
    <w:tmpl w:val="2228AC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13D63BB4"/>
    <w:multiLevelType w:val="hybridMultilevel"/>
    <w:tmpl w:val="4A3EC0DA"/>
    <w:lvl w:ilvl="0" w:tplc="24984F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3CED9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72000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F0A0B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37AE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A3EE9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4CCA2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AC0C9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35E00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A320DC"/>
    <w:multiLevelType w:val="multilevel"/>
    <w:tmpl w:val="6B1C68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6B66DE6"/>
    <w:multiLevelType w:val="multilevel"/>
    <w:tmpl w:val="574EB0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19296129"/>
    <w:multiLevelType w:val="hybridMultilevel"/>
    <w:tmpl w:val="6A8E6A66"/>
    <w:lvl w:ilvl="0" w:tplc="3B5E160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B32B6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30438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8A24F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8E0DD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23C89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31C67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2CB9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C9CE3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B1D6FBD"/>
    <w:multiLevelType w:val="multilevel"/>
    <w:tmpl w:val="DA9E7B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1F4434C0"/>
    <w:multiLevelType w:val="multilevel"/>
    <w:tmpl w:val="25569A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1F8A1711"/>
    <w:multiLevelType w:val="multilevel"/>
    <w:tmpl w:val="956A9E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30F36E1"/>
    <w:multiLevelType w:val="multilevel"/>
    <w:tmpl w:val="ECC858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49350A6"/>
    <w:multiLevelType w:val="multilevel"/>
    <w:tmpl w:val="509CCA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6426182"/>
    <w:multiLevelType w:val="hybridMultilevel"/>
    <w:tmpl w:val="2318D5D0"/>
    <w:lvl w:ilvl="0" w:tplc="339682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AA9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F8859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CF299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D808D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40819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1D4FA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68E6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369C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73E208F"/>
    <w:multiLevelType w:val="hybridMultilevel"/>
    <w:tmpl w:val="70E09F66"/>
    <w:lvl w:ilvl="0" w:tplc="951A8C0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994004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09D6DB4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6B0E709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2E28253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E79A7D1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3002124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E284964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13620D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279D775C"/>
    <w:multiLevelType w:val="multilevel"/>
    <w:tmpl w:val="C826F8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2A693A6E"/>
    <w:multiLevelType w:val="multilevel"/>
    <w:tmpl w:val="0A84A4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2B0A5654"/>
    <w:multiLevelType w:val="multilevel"/>
    <w:tmpl w:val="A66E49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2BA87749"/>
    <w:multiLevelType w:val="multilevel"/>
    <w:tmpl w:val="728E4C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2F307F28"/>
    <w:multiLevelType w:val="multilevel"/>
    <w:tmpl w:val="4B127B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31512901"/>
    <w:multiLevelType w:val="multilevel"/>
    <w:tmpl w:val="FC8C1E7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32CF7CE9"/>
    <w:multiLevelType w:val="multilevel"/>
    <w:tmpl w:val="D4A2DE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349D1749"/>
    <w:multiLevelType w:val="multilevel"/>
    <w:tmpl w:val="375402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3CDD2A52"/>
    <w:multiLevelType w:val="multilevel"/>
    <w:tmpl w:val="781E97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3D231DFB"/>
    <w:multiLevelType w:val="multilevel"/>
    <w:tmpl w:val="909C36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2FA3035"/>
    <w:multiLevelType w:val="multilevel"/>
    <w:tmpl w:val="BA527A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31E21AC"/>
    <w:multiLevelType w:val="multilevel"/>
    <w:tmpl w:val="9482B4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46B8565D"/>
    <w:multiLevelType w:val="multilevel"/>
    <w:tmpl w:val="DEA046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4AAC611B"/>
    <w:multiLevelType w:val="hybridMultilevel"/>
    <w:tmpl w:val="45344BF2"/>
    <w:lvl w:ilvl="0" w:tplc="F258BA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06094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0D2BE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478C3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D78B3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60C77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BA694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E7475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0D636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4DD070F6"/>
    <w:multiLevelType w:val="multilevel"/>
    <w:tmpl w:val="937C6C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519036B3"/>
    <w:multiLevelType w:val="multilevel"/>
    <w:tmpl w:val="7BBA25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 w15:restartNumberingAfterBreak="0">
    <w:nsid w:val="51AE3864"/>
    <w:multiLevelType w:val="multilevel"/>
    <w:tmpl w:val="3BF233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538F6B83"/>
    <w:multiLevelType w:val="multilevel"/>
    <w:tmpl w:val="3EE08E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5" w15:restartNumberingAfterBreak="0">
    <w:nsid w:val="57496704"/>
    <w:multiLevelType w:val="multilevel"/>
    <w:tmpl w:val="225214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5CA56237"/>
    <w:multiLevelType w:val="multilevel"/>
    <w:tmpl w:val="B77ED5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5CF74461"/>
    <w:multiLevelType w:val="multilevel"/>
    <w:tmpl w:val="929262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5E577441"/>
    <w:multiLevelType w:val="multilevel"/>
    <w:tmpl w:val="A964EA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65385B8F"/>
    <w:multiLevelType w:val="multilevel"/>
    <w:tmpl w:val="37A64B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CCD4DB3"/>
    <w:multiLevelType w:val="multilevel"/>
    <w:tmpl w:val="052CE1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6D2028DF"/>
    <w:multiLevelType w:val="multilevel"/>
    <w:tmpl w:val="AD8203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6FF97A27"/>
    <w:multiLevelType w:val="multilevel"/>
    <w:tmpl w:val="F01277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24C202A"/>
    <w:multiLevelType w:val="multilevel"/>
    <w:tmpl w:val="DFAA14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7066506"/>
    <w:multiLevelType w:val="multilevel"/>
    <w:tmpl w:val="506232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86332FD"/>
    <w:multiLevelType w:val="multilevel"/>
    <w:tmpl w:val="C75211DE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A8D4C98"/>
    <w:multiLevelType w:val="multilevel"/>
    <w:tmpl w:val="CE38E0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BE542AF"/>
    <w:multiLevelType w:val="multilevel"/>
    <w:tmpl w:val="395C05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8" w15:restartNumberingAfterBreak="0">
    <w:nsid w:val="7C6462E1"/>
    <w:multiLevelType w:val="multilevel"/>
    <w:tmpl w:val="EB5015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9" w15:restartNumberingAfterBreak="0">
    <w:nsid w:val="7FE83514"/>
    <w:multiLevelType w:val="multilevel"/>
    <w:tmpl w:val="B82AA8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0"/>
  </w:num>
  <w:num w:numId="2">
    <w:abstractNumId w:val="15"/>
  </w:num>
  <w:num w:numId="3">
    <w:abstractNumId w:val="6"/>
  </w:num>
  <w:num w:numId="4">
    <w:abstractNumId w:val="14"/>
  </w:num>
  <w:num w:numId="5">
    <w:abstractNumId w:val="24"/>
  </w:num>
  <w:num w:numId="6">
    <w:abstractNumId w:val="28"/>
  </w:num>
  <w:num w:numId="7">
    <w:abstractNumId w:val="10"/>
  </w:num>
  <w:num w:numId="8">
    <w:abstractNumId w:val="43"/>
  </w:num>
  <w:num w:numId="9">
    <w:abstractNumId w:val="31"/>
  </w:num>
  <w:num w:numId="10">
    <w:abstractNumId w:val="0"/>
  </w:num>
  <w:num w:numId="11">
    <w:abstractNumId w:val="19"/>
  </w:num>
  <w:num w:numId="12">
    <w:abstractNumId w:val="17"/>
  </w:num>
  <w:num w:numId="13">
    <w:abstractNumId w:val="25"/>
  </w:num>
  <w:num w:numId="14">
    <w:abstractNumId w:val="30"/>
  </w:num>
  <w:num w:numId="15">
    <w:abstractNumId w:val="32"/>
  </w:num>
  <w:num w:numId="16">
    <w:abstractNumId w:val="16"/>
  </w:num>
  <w:num w:numId="17">
    <w:abstractNumId w:val="39"/>
  </w:num>
  <w:num w:numId="18">
    <w:abstractNumId w:val="1"/>
  </w:num>
  <w:num w:numId="19">
    <w:abstractNumId w:val="7"/>
  </w:num>
  <w:num w:numId="20">
    <w:abstractNumId w:val="23"/>
  </w:num>
  <w:num w:numId="21">
    <w:abstractNumId w:val="34"/>
  </w:num>
  <w:num w:numId="22">
    <w:abstractNumId w:val="22"/>
  </w:num>
  <w:num w:numId="23">
    <w:abstractNumId w:val="3"/>
  </w:num>
  <w:num w:numId="24">
    <w:abstractNumId w:val="46"/>
  </w:num>
  <w:num w:numId="25">
    <w:abstractNumId w:val="41"/>
  </w:num>
  <w:num w:numId="26">
    <w:abstractNumId w:val="29"/>
  </w:num>
  <w:num w:numId="27">
    <w:abstractNumId w:val="48"/>
  </w:num>
  <w:num w:numId="28">
    <w:abstractNumId w:val="49"/>
  </w:num>
  <w:num w:numId="29">
    <w:abstractNumId w:val="11"/>
  </w:num>
  <w:num w:numId="30">
    <w:abstractNumId w:val="27"/>
  </w:num>
  <w:num w:numId="31">
    <w:abstractNumId w:val="18"/>
  </w:num>
  <w:num w:numId="32">
    <w:abstractNumId w:val="45"/>
  </w:num>
  <w:num w:numId="33">
    <w:abstractNumId w:val="9"/>
  </w:num>
  <w:num w:numId="34">
    <w:abstractNumId w:val="20"/>
  </w:num>
  <w:num w:numId="35">
    <w:abstractNumId w:val="13"/>
  </w:num>
  <w:num w:numId="36">
    <w:abstractNumId w:val="35"/>
  </w:num>
  <w:num w:numId="37">
    <w:abstractNumId w:val="42"/>
  </w:num>
  <w:num w:numId="38">
    <w:abstractNumId w:val="44"/>
  </w:num>
  <w:num w:numId="39">
    <w:abstractNumId w:val="21"/>
  </w:num>
  <w:num w:numId="40">
    <w:abstractNumId w:val="12"/>
  </w:num>
  <w:num w:numId="41">
    <w:abstractNumId w:val="5"/>
  </w:num>
  <w:num w:numId="42">
    <w:abstractNumId w:val="36"/>
  </w:num>
  <w:num w:numId="43">
    <w:abstractNumId w:val="4"/>
  </w:num>
  <w:num w:numId="44">
    <w:abstractNumId w:val="8"/>
  </w:num>
  <w:num w:numId="45">
    <w:abstractNumId w:val="2"/>
  </w:num>
  <w:num w:numId="46">
    <w:abstractNumId w:val="38"/>
  </w:num>
  <w:num w:numId="47">
    <w:abstractNumId w:val="26"/>
  </w:num>
  <w:num w:numId="48">
    <w:abstractNumId w:val="33"/>
  </w:num>
  <w:num w:numId="49">
    <w:abstractNumId w:val="37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4B"/>
    <w:rsid w:val="0096602A"/>
    <w:rsid w:val="00B076D1"/>
    <w:rsid w:val="00C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5202"/>
  <w15:docId w15:val="{CE979D93-AA58-40CE-89BF-3861CFEA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d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e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character" w:customStyle="1" w:styleId="af8">
    <w:name w:val="Верхний колонтитул Знак"/>
    <w:basedOn w:val="a0"/>
    <w:link w:val="af7"/>
    <w:uiPriority w:val="99"/>
    <w:rsid w:val="00B076D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50</cp:revision>
  <dcterms:created xsi:type="dcterms:W3CDTF">2025-03-03T14:56:00Z</dcterms:created>
  <dcterms:modified xsi:type="dcterms:W3CDTF">2026-06-03T11:11:00Z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