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7B" w:rsidRDefault="00A452F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77B" w:rsidRDefault="00A452F1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2577B" w:rsidRDefault="00A452F1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2577B" w:rsidRDefault="00F2577B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F2577B" w:rsidRDefault="00F2577B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F2577B" w:rsidRDefault="00A452F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2577B" w:rsidRDefault="00F2577B">
      <w:pPr>
        <w:tabs>
          <w:tab w:val="left" w:pos="709"/>
        </w:tabs>
        <w:jc w:val="center"/>
        <w:rPr>
          <w:sz w:val="28"/>
        </w:rPr>
      </w:pPr>
    </w:p>
    <w:p w:rsidR="00F2577B" w:rsidRDefault="00F2577B">
      <w:pPr>
        <w:tabs>
          <w:tab w:val="left" w:pos="709"/>
        </w:tabs>
        <w:jc w:val="center"/>
        <w:rPr>
          <w:sz w:val="28"/>
        </w:rPr>
      </w:pPr>
    </w:p>
    <w:p w:rsidR="00F2577B" w:rsidRDefault="00A452F1">
      <w:pPr>
        <w:tabs>
          <w:tab w:val="left" w:pos="709"/>
        </w:tabs>
        <w:rPr>
          <w:sz w:val="28"/>
        </w:rPr>
      </w:pPr>
      <w:r>
        <w:rPr>
          <w:sz w:val="28"/>
        </w:rPr>
        <w:t>«05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481-п</w:t>
      </w:r>
    </w:p>
    <w:p w:rsidR="00F2577B" w:rsidRDefault="00F2577B">
      <w:pPr>
        <w:tabs>
          <w:tab w:val="left" w:pos="709"/>
        </w:tabs>
        <w:jc w:val="both"/>
        <w:rPr>
          <w:sz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47"/>
        <w:gridCol w:w="41"/>
      </w:tblGrid>
      <w:tr w:rsidR="00F2577B">
        <w:trPr>
          <w:gridAfter w:val="1"/>
          <w:wAfter w:w="41" w:type="dxa"/>
          <w:trHeight w:val="1515"/>
        </w:trPr>
        <w:tc>
          <w:tcPr>
            <w:tcW w:w="9888" w:type="dxa"/>
          </w:tcPr>
          <w:p w:rsidR="00F2577B" w:rsidRDefault="00F2577B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F2577B" w:rsidRDefault="00A452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</w:pPr>
            <w:r>
              <w:rPr>
                <w:sz w:val="28"/>
                <w:szCs w:val="28"/>
              </w:rPr>
              <w:t>О подготовке проекта внесения измене</w:t>
            </w:r>
            <w:r>
              <w:rPr>
                <w:sz w:val="28"/>
                <w:szCs w:val="28"/>
              </w:rPr>
              <w:t xml:space="preserve">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r>
              <w:rPr>
                <w:color w:val="000000" w:themeColor="text1"/>
                <w:sz w:val="28"/>
                <w:szCs w:val="28"/>
              </w:rPr>
              <w:t xml:space="preserve">Борисовское сельское поселение </w:t>
            </w:r>
            <w:r>
              <w:rPr>
                <w:color w:val="000000" w:themeColor="text1"/>
                <w:sz w:val="28"/>
                <w:szCs w:val="28"/>
              </w:rPr>
              <w:br/>
              <w:t>Александро-Невского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</w:t>
            </w:r>
          </w:p>
          <w:p w:rsidR="00F2577B" w:rsidRDefault="00F2577B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F2577B">
        <w:trPr>
          <w:gridAfter w:val="1"/>
          <w:wAfter w:w="41" w:type="dxa"/>
        </w:trPr>
        <w:tc>
          <w:tcPr>
            <w:tcW w:w="9888" w:type="dxa"/>
          </w:tcPr>
          <w:p w:rsidR="00F2577B" w:rsidRDefault="00A452F1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color w:val="000000" w:themeColor="text1"/>
                <w:sz w:val="28"/>
              </w:rPr>
              <w:t>статьи 33 Градостроительного кодекса Российской Федерации, статьи 2 Закона Рязанской области от 28.12.2018 № 106-ОЗ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</w:t>
            </w:r>
            <w:r>
              <w:rPr>
                <w:color w:val="000000" w:themeColor="text1"/>
                <w:sz w:val="28"/>
              </w:rPr>
              <w:t>зований Рязанской области и органами государственной власти Рязанской области», с учетом рекомендаций</w:t>
            </w:r>
            <w:r>
              <w:rPr>
                <w:color w:val="000000" w:themeColor="text1"/>
                <w:sz w:val="28"/>
                <w:szCs w:val="28"/>
              </w:rPr>
              <w:t xml:space="preserve"> комиссии по территориальному планированию, землепользованию и застройке Рязанской области от 22.05.2026, руководствуясь постановлением Правительства Рязан</w:t>
            </w:r>
            <w:r>
              <w:rPr>
                <w:color w:val="000000" w:themeColor="text1"/>
                <w:sz w:val="28"/>
                <w:szCs w:val="28"/>
              </w:rPr>
              <w:t>ской области</w:t>
            </w:r>
            <w:r>
              <w:rPr>
                <w:color w:val="000000" w:themeColor="text1"/>
                <w:sz w:val="28"/>
                <w:szCs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F2577B" w:rsidRDefault="00A452F1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Приступить к подготовке пр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оекта внесени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я изменений в правила землепользования и застройки муниципального образования – Борисовское сельское поселение Александро-Невского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муниципального района Рязанской области, утвержденные постановлением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занской области от 30.04.2021 № 190-п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«Об утверждении правил землепользования и застройки муниципального образования – Борисовское сельское поселение Александро-Невского муниципального района Рязанской области» (в редакции постановлений главного управлени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я архитектуры и градостроительства Рязанской области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от</w:t>
            </w:r>
            <w:r>
              <w:rPr>
                <w:rFonts w:ascii="Arial" w:eastAsia="Arial" w:hAnsi="Arial" w:cs="Arial"/>
                <w:color w:val="392C69"/>
                <w:sz w:val="1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08.11.2022 № </w:t>
            </w:r>
            <w:hyperlink r:id="rId8" w:tooltip="https://login.consultant.ru/link/?req=doc&amp;base=RLAW073&amp;n=376757&amp;dst=100005" w:history="1">
              <w:r>
                <w:rPr>
                  <w:rFonts w:eastAsia="Times New Roman" w:cs="Times New Roman"/>
                  <w:color w:val="000000" w:themeColor="text1"/>
                  <w:sz w:val="28"/>
                  <w:szCs w:val="28"/>
                </w:rPr>
                <w:t>647-п</w:t>
              </w:r>
            </w:hyperlink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, от 12.04.2024 №</w:t>
            </w:r>
            <w:hyperlink r:id="rId9" w:tooltip="https://login.consultant.ru/link/?req=doc&amp;base=RLAW073&amp;n=429263&amp;dst=100005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 xml:space="preserve"> 147-п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, от 04.06.2024 № </w:t>
            </w:r>
            <w:hyperlink r:id="rId10" w:tooltip="https://login.consultant.ru/link/?req=doc&amp;base=RLAW073&amp;n=433479&amp;dst=100005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>257-п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от 03.09.2024 </w:t>
            </w:r>
            <w:hyperlink r:id="rId11" w:tooltip="https://login.consultant.ru/link/?req=doc&amp;base=RLAW073&amp;n=440330&amp;dst=100005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>№ 464-п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, от 19.12.2024 </w:t>
            </w:r>
            <w:hyperlink r:id="rId12" w:tooltip="https://login.consultant.ru/link/?req=doc&amp;base=RLAW073&amp;n=450465&amp;dst=100005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>№ 767-п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, от 11.03.2025 № </w:t>
            </w:r>
            <w:hyperlink r:id="rId13" w:tooltip="https://login.consultant.ru/link/?req=doc&amp;base=RLAW073&amp;n=458411&amp;dst=100005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>169-п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от 16.09.2025 № </w:t>
            </w:r>
            <w:hyperlink r:id="rId14" w:tooltip="https://login.consultant.ru/link/?req=doc&amp;base=RLAW073&amp;n=472375&amp;dst=100005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>802-п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>, от 21.01.2026 № 19</w:t>
            </w:r>
            <w:hyperlink r:id="rId15" w:tooltip="https://login.consultant.ru/link/?req=doc&amp;base=RLAW073&amp;n=472375&amp;dst=100005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>-п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) в части корректировки сведений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о границах территориальной зоны «1.1 Зона застройки индивидуальными жилыми домами».</w:t>
            </w:r>
          </w:p>
          <w:p w:rsidR="00F2577B" w:rsidRDefault="00A452F1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Поручить государственному казенному учреждению Рязанской об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ласти «Центр градостроительного развития Рязанской области» 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F2577B" w:rsidRDefault="00A452F1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F2577B" w:rsidRDefault="00A452F1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</w:t>
            </w:r>
            <w:r>
              <w:rPr>
                <w:color w:val="auto"/>
                <w:sz w:val="28"/>
                <w:szCs w:val="28"/>
              </w:rPr>
              <w:t>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F2577B" w:rsidRDefault="00A452F1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</w:t>
            </w:r>
            <w:r>
              <w:rPr>
                <w:sz w:val="28"/>
              </w:rPr>
              <w:t>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F2577B" w:rsidRDefault="00A452F1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 в сети «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Интернет».</w:t>
            </w:r>
          </w:p>
          <w:p w:rsidR="00F2577B" w:rsidRDefault="00A452F1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Предложить главе Александро-Невского муниципального округа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F2577B" w:rsidRDefault="00A452F1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и градостроительства Рязанской области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Н.А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Дыкину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2577B" w:rsidRDefault="00F2577B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F2577B" w:rsidRDefault="00F2577B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F2577B" w:rsidRDefault="00F2577B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F2577B">
        <w:tc>
          <w:tcPr>
            <w:tcW w:w="99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7B" w:rsidRDefault="00A452F1" w:rsidP="00A452F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Начальник                                                                 </w:t>
            </w:r>
            <w:bookmarkStart w:id="0" w:name="_GoBack"/>
            <w:bookmarkEnd w:id="0"/>
            <w:r>
              <w:rPr>
                <w:sz w:val="28"/>
              </w:rPr>
              <w:t xml:space="preserve">                               Р.В. Шашкин</w:t>
            </w:r>
          </w:p>
        </w:tc>
      </w:tr>
    </w:tbl>
    <w:p w:rsidR="00F2577B" w:rsidRDefault="00F2577B"/>
    <w:p w:rsidR="00F2577B" w:rsidRDefault="00F2577B">
      <w:pPr>
        <w:tabs>
          <w:tab w:val="left" w:pos="709"/>
        </w:tabs>
        <w:jc w:val="both"/>
        <w:rPr>
          <w:sz w:val="28"/>
        </w:rPr>
      </w:pPr>
    </w:p>
    <w:p w:rsidR="00F2577B" w:rsidRDefault="00F2577B">
      <w:pPr>
        <w:spacing w:line="216" w:lineRule="auto"/>
        <w:contextualSpacing/>
        <w:jc w:val="both"/>
        <w:rPr>
          <w:sz w:val="24"/>
        </w:rPr>
      </w:pPr>
    </w:p>
    <w:sectPr w:rsidR="00F2577B" w:rsidSect="00A452F1">
      <w:headerReference w:type="default" r:id="rId16"/>
      <w:pgSz w:w="11906" w:h="16838"/>
      <w:pgMar w:top="567" w:right="567" w:bottom="1702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77B" w:rsidRDefault="00A452F1">
      <w:pPr>
        <w:pStyle w:val="33"/>
      </w:pPr>
      <w:r>
        <w:separator/>
      </w:r>
    </w:p>
  </w:endnote>
  <w:endnote w:type="continuationSeparator" w:id="0">
    <w:p w:rsidR="00F2577B" w:rsidRDefault="00A452F1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77B" w:rsidRDefault="00A452F1">
      <w:pPr>
        <w:pStyle w:val="33"/>
      </w:pPr>
      <w:r>
        <w:separator/>
      </w:r>
    </w:p>
  </w:footnote>
  <w:footnote w:type="continuationSeparator" w:id="0">
    <w:p w:rsidR="00F2577B" w:rsidRDefault="00A452F1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7B" w:rsidRDefault="00A452F1">
    <w:pPr>
      <w:pStyle w:val="af"/>
      <w:jc w:val="center"/>
      <w:rPr>
        <w:sz w:val="28"/>
      </w:rPr>
    </w:pPr>
    <w:r>
      <w:rPr>
        <w:sz w:val="28"/>
      </w:rPr>
      <w:t>2</w:t>
    </w:r>
  </w:p>
  <w:p w:rsidR="00F2577B" w:rsidRDefault="00F2577B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B50"/>
    <w:multiLevelType w:val="multilevel"/>
    <w:tmpl w:val="42AC13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2330E8D"/>
    <w:multiLevelType w:val="multilevel"/>
    <w:tmpl w:val="25020F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5D44C89"/>
    <w:multiLevelType w:val="multilevel"/>
    <w:tmpl w:val="A99EB65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7446A48"/>
    <w:multiLevelType w:val="multilevel"/>
    <w:tmpl w:val="7A6E73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ACB2F72"/>
    <w:multiLevelType w:val="multilevel"/>
    <w:tmpl w:val="A4E2036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F111F53"/>
    <w:multiLevelType w:val="multilevel"/>
    <w:tmpl w:val="F27C1E0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3205539"/>
    <w:multiLevelType w:val="multilevel"/>
    <w:tmpl w:val="7D5212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43B49E9"/>
    <w:multiLevelType w:val="multilevel"/>
    <w:tmpl w:val="BB90090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5F05DD0"/>
    <w:multiLevelType w:val="multilevel"/>
    <w:tmpl w:val="E67CE6F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78C149B"/>
    <w:multiLevelType w:val="multilevel"/>
    <w:tmpl w:val="43C0911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D10319F"/>
    <w:multiLevelType w:val="multilevel"/>
    <w:tmpl w:val="E9088CB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4592D3A"/>
    <w:multiLevelType w:val="multilevel"/>
    <w:tmpl w:val="CE0EADA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51013AB"/>
    <w:multiLevelType w:val="multilevel"/>
    <w:tmpl w:val="FD72CA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8620518"/>
    <w:multiLevelType w:val="multilevel"/>
    <w:tmpl w:val="B226E5C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2A4722DB"/>
    <w:multiLevelType w:val="multilevel"/>
    <w:tmpl w:val="A268155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2B9C394F"/>
    <w:multiLevelType w:val="multilevel"/>
    <w:tmpl w:val="D8409C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31694C94"/>
    <w:multiLevelType w:val="multilevel"/>
    <w:tmpl w:val="92D8CB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323603AA"/>
    <w:multiLevelType w:val="multilevel"/>
    <w:tmpl w:val="6BA409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35F06873"/>
    <w:multiLevelType w:val="multilevel"/>
    <w:tmpl w:val="3448F9A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375F77E5"/>
    <w:multiLevelType w:val="multilevel"/>
    <w:tmpl w:val="9F34120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97B574D"/>
    <w:multiLevelType w:val="multilevel"/>
    <w:tmpl w:val="3AC6099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3A5F13CA"/>
    <w:multiLevelType w:val="multilevel"/>
    <w:tmpl w:val="DC7E6F1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3B7E0ACF"/>
    <w:multiLevelType w:val="multilevel"/>
    <w:tmpl w:val="2474E5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3E923098"/>
    <w:multiLevelType w:val="multilevel"/>
    <w:tmpl w:val="440E542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3F706FAD"/>
    <w:multiLevelType w:val="multilevel"/>
    <w:tmpl w:val="1610D6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4C8E36A3"/>
    <w:multiLevelType w:val="multilevel"/>
    <w:tmpl w:val="931069A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507D0F27"/>
    <w:multiLevelType w:val="multilevel"/>
    <w:tmpl w:val="A8E61A4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51ED3F2D"/>
    <w:multiLevelType w:val="multilevel"/>
    <w:tmpl w:val="979CE1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52014094"/>
    <w:multiLevelType w:val="multilevel"/>
    <w:tmpl w:val="FC2242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53605C14"/>
    <w:multiLevelType w:val="multilevel"/>
    <w:tmpl w:val="29EC9FF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53996389"/>
    <w:multiLevelType w:val="multilevel"/>
    <w:tmpl w:val="9246F5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5FE76D17"/>
    <w:multiLevelType w:val="multilevel"/>
    <w:tmpl w:val="8556B89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614D2072"/>
    <w:multiLevelType w:val="multilevel"/>
    <w:tmpl w:val="DD407F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61915286"/>
    <w:multiLevelType w:val="multilevel"/>
    <w:tmpl w:val="17E635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 w15:restartNumberingAfterBreak="0">
    <w:nsid w:val="62F50D26"/>
    <w:multiLevelType w:val="multilevel"/>
    <w:tmpl w:val="FE467CA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68735A93"/>
    <w:multiLevelType w:val="multilevel"/>
    <w:tmpl w:val="F938849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69A123CA"/>
    <w:multiLevelType w:val="multilevel"/>
    <w:tmpl w:val="0BFAB3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6B5E51BE"/>
    <w:multiLevelType w:val="multilevel"/>
    <w:tmpl w:val="CD305B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732C3D29"/>
    <w:multiLevelType w:val="multilevel"/>
    <w:tmpl w:val="D426541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76167E53"/>
    <w:multiLevelType w:val="multilevel"/>
    <w:tmpl w:val="335CD8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0" w15:restartNumberingAfterBreak="0">
    <w:nsid w:val="78495B7C"/>
    <w:multiLevelType w:val="multilevel"/>
    <w:tmpl w:val="14AA088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3"/>
  </w:num>
  <w:num w:numId="2">
    <w:abstractNumId w:val="33"/>
  </w:num>
  <w:num w:numId="3">
    <w:abstractNumId w:val="39"/>
  </w:num>
  <w:num w:numId="4">
    <w:abstractNumId w:val="15"/>
  </w:num>
  <w:num w:numId="5">
    <w:abstractNumId w:val="22"/>
  </w:num>
  <w:num w:numId="6">
    <w:abstractNumId w:val="17"/>
  </w:num>
  <w:num w:numId="7">
    <w:abstractNumId w:val="1"/>
  </w:num>
  <w:num w:numId="8">
    <w:abstractNumId w:val="23"/>
  </w:num>
  <w:num w:numId="9">
    <w:abstractNumId w:val="14"/>
  </w:num>
  <w:num w:numId="10">
    <w:abstractNumId w:val="21"/>
  </w:num>
  <w:num w:numId="11">
    <w:abstractNumId w:val="32"/>
  </w:num>
  <w:num w:numId="12">
    <w:abstractNumId w:val="28"/>
  </w:num>
  <w:num w:numId="13">
    <w:abstractNumId w:val="30"/>
  </w:num>
  <w:num w:numId="14">
    <w:abstractNumId w:val="6"/>
  </w:num>
  <w:num w:numId="15">
    <w:abstractNumId w:val="0"/>
  </w:num>
  <w:num w:numId="16">
    <w:abstractNumId w:val="36"/>
  </w:num>
  <w:num w:numId="17">
    <w:abstractNumId w:val="27"/>
  </w:num>
  <w:num w:numId="18">
    <w:abstractNumId w:val="5"/>
  </w:num>
  <w:num w:numId="19">
    <w:abstractNumId w:val="8"/>
  </w:num>
  <w:num w:numId="20">
    <w:abstractNumId w:val="4"/>
  </w:num>
  <w:num w:numId="21">
    <w:abstractNumId w:val="18"/>
  </w:num>
  <w:num w:numId="22">
    <w:abstractNumId w:val="16"/>
  </w:num>
  <w:num w:numId="23">
    <w:abstractNumId w:val="34"/>
  </w:num>
  <w:num w:numId="24">
    <w:abstractNumId w:val="19"/>
  </w:num>
  <w:num w:numId="25">
    <w:abstractNumId w:val="26"/>
  </w:num>
  <w:num w:numId="26">
    <w:abstractNumId w:val="7"/>
  </w:num>
  <w:num w:numId="27">
    <w:abstractNumId w:val="11"/>
  </w:num>
  <w:num w:numId="28">
    <w:abstractNumId w:val="31"/>
  </w:num>
  <w:num w:numId="29">
    <w:abstractNumId w:val="35"/>
  </w:num>
  <w:num w:numId="30">
    <w:abstractNumId w:val="12"/>
  </w:num>
  <w:num w:numId="31">
    <w:abstractNumId w:val="3"/>
  </w:num>
  <w:num w:numId="32">
    <w:abstractNumId w:val="37"/>
  </w:num>
  <w:num w:numId="33">
    <w:abstractNumId w:val="9"/>
  </w:num>
  <w:num w:numId="34">
    <w:abstractNumId w:val="38"/>
  </w:num>
  <w:num w:numId="35">
    <w:abstractNumId w:val="24"/>
  </w:num>
  <w:num w:numId="36">
    <w:abstractNumId w:val="2"/>
  </w:num>
  <w:num w:numId="37">
    <w:abstractNumId w:val="20"/>
  </w:num>
  <w:num w:numId="38">
    <w:abstractNumId w:val="25"/>
  </w:num>
  <w:num w:numId="39">
    <w:abstractNumId w:val="40"/>
  </w:num>
  <w:num w:numId="40">
    <w:abstractNumId w:val="1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7B"/>
    <w:rsid w:val="004812E1"/>
    <w:rsid w:val="00A452F1"/>
    <w:rsid w:val="00F2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270B"/>
  <w15:docId w15:val="{5BB7CC01-E153-431A-B79B-261D5A3F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376757&amp;dst=100005" TargetMode="External"/><Relationship Id="rId13" Type="http://schemas.openxmlformats.org/officeDocument/2006/relationships/hyperlink" Target="https://login.consultant.ru/link/?req=doc&amp;base=RLAW073&amp;n=458411&amp;dst=1000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eq=doc&amp;base=RLAW073&amp;n=450465&amp;dst=10000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3&amp;n=440330&amp;dst=1000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3&amp;n=472375&amp;dst=100005" TargetMode="External"/><Relationship Id="rId10" Type="http://schemas.openxmlformats.org/officeDocument/2006/relationships/hyperlink" Target="https://login.consultant.ru/link/?req=doc&amp;base=RLAW073&amp;n=43347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29263&amp;dst=100005" TargetMode="External"/><Relationship Id="rId14" Type="http://schemas.openxmlformats.org/officeDocument/2006/relationships/hyperlink" Target="https://login.consultant.ru/link/?req=doc&amp;base=RLAW073&amp;n=47237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</dc:creator>
  <dc:description/>
  <cp:lastModifiedBy>User214</cp:lastModifiedBy>
  <cp:revision>3</cp:revision>
  <dcterms:created xsi:type="dcterms:W3CDTF">2026-06-05T09:04:00Z</dcterms:created>
  <dcterms:modified xsi:type="dcterms:W3CDTF">2026-06-05T09:11:00Z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