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7F" w:rsidRDefault="003861A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E7F" w:rsidRDefault="003861A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557E7F" w:rsidRDefault="003861A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57E7F" w:rsidRDefault="00557E7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57E7F" w:rsidRDefault="00557E7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57E7F" w:rsidRDefault="003861A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57E7F" w:rsidRDefault="00557E7F">
      <w:pPr>
        <w:tabs>
          <w:tab w:val="left" w:pos="709"/>
        </w:tabs>
        <w:jc w:val="center"/>
        <w:rPr>
          <w:sz w:val="28"/>
        </w:rPr>
      </w:pPr>
    </w:p>
    <w:p w:rsidR="00557E7F" w:rsidRDefault="00557E7F">
      <w:pPr>
        <w:tabs>
          <w:tab w:val="left" w:pos="709"/>
        </w:tabs>
        <w:jc w:val="center"/>
        <w:rPr>
          <w:sz w:val="28"/>
        </w:rPr>
      </w:pPr>
    </w:p>
    <w:p w:rsidR="00557E7F" w:rsidRDefault="003861AC">
      <w:pPr>
        <w:tabs>
          <w:tab w:val="left" w:pos="709"/>
        </w:tabs>
        <w:rPr>
          <w:sz w:val="28"/>
        </w:rPr>
      </w:pPr>
      <w:r>
        <w:rPr>
          <w:sz w:val="28"/>
        </w:rPr>
        <w:t>«10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490-п</w:t>
      </w:r>
    </w:p>
    <w:p w:rsidR="00557E7F" w:rsidRDefault="00557E7F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557E7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E7F" w:rsidRDefault="00557E7F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557E7F" w:rsidRDefault="003861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67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 xml:space="preserve">О подготовке проекта </w:t>
            </w:r>
            <w:r>
              <w:rPr>
                <w:color w:val="000000" w:themeColor="text1"/>
                <w:sz w:val="28"/>
                <w:szCs w:val="28"/>
              </w:rPr>
              <w:t xml:space="preserve">внесения изменения в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правила землепользования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>и застройки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Сасовский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Придорожного сельского округа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района Рязанской области </w:t>
            </w:r>
            <w:bookmarkEnd w:id="0"/>
          </w:p>
        </w:tc>
      </w:tr>
      <w:tr w:rsidR="00557E7F">
        <w:trPr>
          <w:trHeight w:val="8101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E7F" w:rsidRDefault="00557E7F">
            <w:pPr>
              <w:ind w:firstLine="709"/>
              <w:jc w:val="both"/>
            </w:pPr>
          </w:p>
          <w:p w:rsidR="00557E7F" w:rsidRDefault="003861AC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 основании обращения </w:t>
            </w:r>
            <w:r>
              <w:rPr>
                <w:color w:val="auto"/>
                <w:sz w:val="28"/>
                <w:szCs w:val="28"/>
                <w:highlight w:val="white"/>
              </w:rPr>
              <w:t>ГКУ РО «Центр градостроительного развития Рязанской области»</w:t>
            </w:r>
            <w:r>
              <w:rPr>
                <w:color w:val="auto"/>
                <w:sz w:val="28"/>
                <w:szCs w:val="28"/>
              </w:rPr>
              <w:t xml:space="preserve"> от 08.05.2026 № 1579-22-ВГ, </w:t>
            </w:r>
            <w:r>
              <w:rPr>
                <w:color w:val="auto"/>
                <w:sz w:val="28"/>
                <w:szCs w:val="28"/>
              </w:rPr>
              <w:t>статьи 33 Градостроительного кодекса Российской Федерации, статьи 2 Закона Рязанской области</w:t>
            </w:r>
            <w:r>
              <w:rPr>
                <w:color w:val="auto"/>
                <w:sz w:val="28"/>
                <w:szCs w:val="28"/>
              </w:rPr>
              <w:br/>
              <w:t>от 28.12.2018 № 106-ОЗ «О перераспределении отдельных полномочий</w:t>
            </w:r>
            <w:r>
              <w:rPr>
                <w:color w:val="auto"/>
                <w:sz w:val="28"/>
                <w:szCs w:val="28"/>
              </w:rPr>
              <w:br/>
              <w:t>в области</w:t>
            </w:r>
            <w:r>
              <w:rPr>
                <w:color w:val="auto"/>
                <w:sz w:val="28"/>
                <w:szCs w:val="28"/>
              </w:rPr>
              <w:t xml:space="preserve">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color w:val="auto"/>
                <w:sz w:val="28"/>
                <w:szCs w:val="28"/>
              </w:rPr>
              <w:br/>
              <w:t>по территориальному планированию, землепользованию и застрой</w:t>
            </w:r>
            <w:r>
              <w:rPr>
                <w:color w:val="auto"/>
                <w:sz w:val="28"/>
                <w:szCs w:val="28"/>
              </w:rPr>
              <w:t>ке Рязанской обл</w:t>
            </w:r>
            <w:r>
              <w:rPr>
                <w:color w:val="auto"/>
                <w:sz w:val="28"/>
                <w:szCs w:val="28"/>
              </w:rPr>
              <w:t>асти от 25.05.2026,</w:t>
            </w:r>
            <w:r>
              <w:rPr>
                <w:color w:val="auto"/>
                <w:sz w:val="28"/>
                <w:szCs w:val="28"/>
              </w:rPr>
      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color w:val="auto"/>
                <w:sz w:val="28"/>
                <w:szCs w:val="28"/>
                <w:highlight w:val="white"/>
              </w:rPr>
              <w:t>, приказом главного правления архитектур</w:t>
            </w:r>
            <w:r>
              <w:rPr>
                <w:color w:val="auto"/>
                <w:sz w:val="28"/>
                <w:szCs w:val="28"/>
                <w:highlight w:val="white"/>
              </w:rPr>
              <w:t>ы и градостроительства Рязанской области от 13.05.2026 № 27-ок «О направлении работника в командировку»,</w:t>
            </w:r>
            <w:r>
              <w:rPr>
                <w:color w:val="auto"/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557E7F" w:rsidRDefault="003861A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Приступить к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правила землепользования и застройки</w:t>
            </w:r>
            <w:r>
              <w:rPr>
                <w:color w:val="auto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Сасовский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муниципальный округ Рязанской области применительно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 xml:space="preserve">к территории Придорожного сельского округа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Сасовского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района Рязанской области</w:t>
            </w:r>
            <w:r>
              <w:rPr>
                <w:rFonts w:eastAsia="Tahoma" w:cs="Noto Sans Devanagari"/>
                <w:color w:val="auto"/>
                <w:sz w:val="28"/>
                <w:szCs w:val="27"/>
                <w:lang w:eastAsia="zh-CN" w:bidi="hi-IN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 xml:space="preserve">утвержденный </w:t>
            </w:r>
            <w:r>
              <w:rPr>
                <w:color w:val="auto"/>
                <w:sz w:val="28"/>
                <w:szCs w:val="27"/>
                <w:shd w:val="clear" w:color="FFFFFF" w:fill="FFFFFF" w:themeFill="background1"/>
              </w:rPr>
              <w:t xml:space="preserve">постановлением главного управления </w:t>
            </w:r>
            <w:r>
              <w:rPr>
                <w:color w:val="auto"/>
                <w:sz w:val="28"/>
                <w:szCs w:val="27"/>
                <w:shd w:val="clear" w:color="FFFFFF" w:fill="FFFFFF" w:themeFill="background1"/>
              </w:rPr>
              <w:t>архитектуры</w:t>
            </w:r>
            <w:r>
              <w:rPr>
                <w:color w:val="auto"/>
                <w:sz w:val="28"/>
                <w:szCs w:val="27"/>
                <w:shd w:val="clear" w:color="FFFFFF" w:fill="FFFFFF" w:themeFill="background1"/>
              </w:rPr>
              <w:br/>
              <w:t xml:space="preserve">и градостроительства Рязанской области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от 24.10.2024 № 610-п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Сасовский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муниципальный округ Рязанской области применительно к территории Придорожного сельского окру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га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Сасовского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lastRenderedPageBreak/>
              <w:t xml:space="preserve">района Рязанской области» (в редакции постановлений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Главархитектуры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Рязанской области от 22.01.2025 № 59-п, от 29.04.2025 № 324-п, от 23.10.2025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 xml:space="preserve">№ 927-п) </w:t>
            </w:r>
            <w:r>
              <w:rPr>
                <w:color w:val="auto"/>
                <w:sz w:val="28"/>
                <w:szCs w:val="28"/>
              </w:rPr>
              <w:t>в част</w:t>
            </w:r>
            <w:r>
              <w:rPr>
                <w:sz w:val="28"/>
                <w:szCs w:val="28"/>
              </w:rPr>
              <w:t>и устранения технической ошибки в сведениях о границах территориальной зоны «1 Жил</w:t>
            </w:r>
            <w:r>
              <w:rPr>
                <w:sz w:val="28"/>
                <w:szCs w:val="28"/>
              </w:rPr>
              <w:t xml:space="preserve">ая зона (населенный пункт п. </w:t>
            </w:r>
            <w:proofErr w:type="spellStart"/>
            <w:r>
              <w:rPr>
                <w:sz w:val="28"/>
                <w:szCs w:val="28"/>
              </w:rPr>
              <w:t>Ряньзя</w:t>
            </w:r>
            <w:proofErr w:type="spellEnd"/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557E7F" w:rsidRDefault="003861A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в соответствии с пунктом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557E7F" w:rsidRDefault="003861A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557E7F" w:rsidRDefault="003861A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557E7F" w:rsidRDefault="003861A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2) опубликование настоящего поста</w:t>
            </w:r>
            <w:r>
              <w:rPr>
                <w:color w:val="auto"/>
                <w:sz w:val="28"/>
                <w:szCs w:val="28"/>
              </w:rPr>
              <w:t xml:space="preserve">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557E7F" w:rsidRDefault="003861A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информационного обеспечения градостроительной деятельности разместить настоящее постановление на официал</w:t>
            </w:r>
            <w:r>
              <w:rPr>
                <w:color w:val="auto"/>
                <w:sz w:val="28"/>
                <w:szCs w:val="28"/>
              </w:rPr>
              <w:t>ьном сайте главного управления архитектуры и градостроительства Рязанской области         в сети «Интернет».</w:t>
            </w:r>
          </w:p>
          <w:p w:rsidR="00557E7F" w:rsidRDefault="003861A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 Предложить главе </w:t>
            </w:r>
            <w:proofErr w:type="spellStart"/>
            <w:r>
              <w:rPr>
                <w:color w:val="auto"/>
                <w:sz w:val="28"/>
                <w:szCs w:val="28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муниципального округа</w:t>
            </w:r>
            <w:r>
              <w:rPr>
                <w:color w:val="auto"/>
                <w:sz w:val="28"/>
                <w:szCs w:val="28"/>
              </w:rPr>
              <w:t xml:space="preserve"> Рязанской области обеспечить размещение настоящего постановления на официальном сайте муниципа</w:t>
            </w:r>
            <w:r>
              <w:rPr>
                <w:color w:val="auto"/>
                <w:sz w:val="28"/>
                <w:szCs w:val="28"/>
              </w:rPr>
              <w:t>льного образования в сети «Интернет», публикацию в средствах массовой информации.</w:t>
            </w:r>
          </w:p>
          <w:p w:rsidR="00557E7F" w:rsidRDefault="003861AC">
            <w:pPr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  <w:t xml:space="preserve">6.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Контроль за исполнением настоящего постановления возложить                        на 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557E7F" w:rsidRDefault="00557E7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557E7F" w:rsidRDefault="00557E7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557E7F" w:rsidRDefault="00557E7F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57E7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E7F" w:rsidRDefault="003861AC">
            <w:pPr>
              <w:widowControl w:val="0"/>
              <w:tabs>
                <w:tab w:val="left" w:pos="709"/>
              </w:tabs>
              <w:rPr>
                <w:color w:val="000000" w:themeColor="text1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                                  О.М. </w:t>
            </w:r>
            <w:proofErr w:type="spellStart"/>
            <w:r>
              <w:rPr>
                <w:color w:val="auto"/>
                <w:sz w:val="28"/>
                <w:szCs w:val="28"/>
              </w:rPr>
              <w:t>Алямовская</w:t>
            </w:r>
            <w:proofErr w:type="spellEnd"/>
          </w:p>
          <w:p w:rsidR="00557E7F" w:rsidRDefault="00557E7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57E7F" w:rsidRDefault="00557E7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57E7F" w:rsidRDefault="00557E7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557E7F" w:rsidRDefault="00557E7F">
      <w:pPr>
        <w:tabs>
          <w:tab w:val="left" w:pos="709"/>
        </w:tabs>
        <w:jc w:val="both"/>
        <w:rPr>
          <w:sz w:val="28"/>
        </w:rPr>
      </w:pPr>
    </w:p>
    <w:p w:rsidR="00557E7F" w:rsidRDefault="00557E7F"/>
    <w:sectPr w:rsidR="00557E7F">
      <w:headerReference w:type="default" r:id="rId8"/>
      <w:footerReference w:type="firs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E7F" w:rsidRDefault="003861AC">
      <w:r>
        <w:separator/>
      </w:r>
    </w:p>
  </w:endnote>
  <w:endnote w:type="continuationSeparator" w:id="0">
    <w:p w:rsidR="00557E7F" w:rsidRDefault="0038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E7F" w:rsidRDefault="00557E7F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E7F" w:rsidRDefault="003861AC">
      <w:r>
        <w:separator/>
      </w:r>
    </w:p>
  </w:footnote>
  <w:footnote w:type="continuationSeparator" w:id="0">
    <w:p w:rsidR="00557E7F" w:rsidRDefault="0038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E7F" w:rsidRDefault="003861AC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7F"/>
    <w:rsid w:val="003861AC"/>
    <w:rsid w:val="0055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AFFC"/>
  <w15:docId w15:val="{68296898-592E-4BF0-9E56-D8C1B22E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52</cp:revision>
  <dcterms:created xsi:type="dcterms:W3CDTF">2025-03-04T07:46:00Z</dcterms:created>
  <dcterms:modified xsi:type="dcterms:W3CDTF">2026-06-10T06:49:00Z</dcterms:modified>
</cp:coreProperties>
</file>