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E1" w:rsidRDefault="00AD0A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4E1" w:rsidRDefault="00AD0A4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B44E1" w:rsidRDefault="00AD0A4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AB44E1" w:rsidRDefault="00AB44E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B44E1" w:rsidRDefault="00AB44E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B44E1" w:rsidRDefault="00AD0A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B44E1" w:rsidRDefault="00AB44E1">
      <w:pPr>
        <w:tabs>
          <w:tab w:val="left" w:pos="709"/>
        </w:tabs>
        <w:jc w:val="center"/>
        <w:rPr>
          <w:sz w:val="28"/>
        </w:rPr>
      </w:pPr>
    </w:p>
    <w:p w:rsidR="00AB44E1" w:rsidRDefault="00AB44E1">
      <w:pPr>
        <w:tabs>
          <w:tab w:val="left" w:pos="709"/>
        </w:tabs>
        <w:jc w:val="center"/>
        <w:rPr>
          <w:sz w:val="28"/>
        </w:rPr>
      </w:pPr>
    </w:p>
    <w:p w:rsidR="00AB44E1" w:rsidRDefault="00AD0A43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</w:t>
      </w:r>
      <w:r>
        <w:rPr>
          <w:sz w:val="28"/>
        </w:rPr>
        <w:t xml:space="preserve">   № 497-п</w:t>
      </w:r>
    </w:p>
    <w:p w:rsidR="00AB44E1" w:rsidRDefault="00AB44E1">
      <w:pPr>
        <w:tabs>
          <w:tab w:val="left" w:pos="709"/>
        </w:tabs>
        <w:jc w:val="both"/>
        <w:rPr>
          <w:sz w:val="28"/>
        </w:rPr>
      </w:pPr>
    </w:p>
    <w:p w:rsidR="00AB44E1" w:rsidRDefault="00AB44E1">
      <w:pPr>
        <w:tabs>
          <w:tab w:val="left" w:pos="709"/>
        </w:tabs>
        <w:jc w:val="both"/>
        <w:rPr>
          <w:sz w:val="28"/>
        </w:rPr>
      </w:pPr>
    </w:p>
    <w:p w:rsidR="00AB44E1" w:rsidRDefault="00AD0A4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Рязанской области применительно к территории города Касимов с прилегающей территорией </w:t>
      </w:r>
      <w:r>
        <w:rPr>
          <w:rFonts w:ascii="Times New Roman" w:hAnsi="Times New Roman"/>
          <w:color w:val="auto"/>
          <w:sz w:val="28"/>
          <w:szCs w:val="28"/>
        </w:rPr>
        <w:br/>
        <w:t>в кадастровых кварталах 62:04:2250103, 62:04:2240301, 62:0</w:t>
      </w:r>
      <w:r>
        <w:rPr>
          <w:rFonts w:ascii="Times New Roman" w:hAnsi="Times New Roman"/>
          <w:color w:val="auto"/>
          <w:sz w:val="28"/>
          <w:szCs w:val="28"/>
        </w:rPr>
        <w:t xml:space="preserve">4:2210103, 62:04:2210104, 62:04:2210301, 62:04:2220202, 62:04:2270101, 62:04:2260103, 62:04:2260101, 62:04:2250101, за исключением территорий, расположенных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границах Овчинниковского, Крутоярского, Ахматовского, Торбаевского, Булгаковского, Лашманского, </w:t>
      </w:r>
      <w:r>
        <w:rPr>
          <w:rFonts w:ascii="Times New Roman" w:hAnsi="Times New Roman"/>
          <w:color w:val="auto"/>
          <w:sz w:val="28"/>
          <w:szCs w:val="28"/>
        </w:rPr>
        <w:t xml:space="preserve">Лощининского сельских округов </w:t>
      </w:r>
      <w:r>
        <w:rPr>
          <w:rFonts w:ascii="Times New Roman" w:hAnsi="Times New Roman"/>
          <w:color w:val="auto"/>
          <w:sz w:val="28"/>
          <w:szCs w:val="28"/>
        </w:rPr>
        <w:br/>
        <w:t>Касимовского района Рязанской области</w:t>
      </w:r>
    </w:p>
    <w:bookmarkEnd w:id="0"/>
    <w:p w:rsidR="00AB44E1" w:rsidRDefault="00AB44E1">
      <w:pPr>
        <w:tabs>
          <w:tab w:val="left" w:pos="709"/>
        </w:tabs>
        <w:jc w:val="both"/>
        <w:rPr>
          <w:color w:val="auto"/>
          <w:sz w:val="28"/>
        </w:rPr>
      </w:pPr>
    </w:p>
    <w:p w:rsidR="00AB44E1" w:rsidRDefault="00AD0A4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01-14/01889/26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</w:t>
      </w:r>
      <w:r>
        <w:rPr>
          <w:color w:val="auto"/>
          <w:sz w:val="28"/>
        </w:rPr>
        <w:t>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</w:t>
      </w:r>
      <w:r>
        <w:rPr>
          <w:color w:val="auto"/>
          <w:sz w:val="28"/>
          <w:szCs w:val="28"/>
        </w:rPr>
        <w:t>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</w:t>
      </w:r>
      <w:r>
        <w:rPr>
          <w:color w:val="auto"/>
          <w:sz w:val="28"/>
          <w:szCs w:val="28"/>
        </w:rPr>
        <w:t xml:space="preserve">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13.05.2026 № 27-ок «О направлении работника </w:t>
      </w:r>
      <w:r>
        <w:rPr>
          <w:sz w:val="28"/>
        </w:rPr>
        <w:br/>
        <w:t xml:space="preserve">в командировку»,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AB44E1" w:rsidRDefault="00AD0A43" w:rsidP="00AD0A4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  <w:highlight w:val="white"/>
        </w:rPr>
        <w:t xml:space="preserve">Касимовский муниципальный округ Рязанской области применительно к территории города Касимов с прилегающей территорией </w:t>
      </w:r>
      <w:r>
        <w:rPr>
          <w:sz w:val="28"/>
          <w:highlight w:val="white"/>
        </w:rPr>
        <w:br/>
        <w:t>в кадастровых кварталах 62:04:2250103, 62:04:2240301, 62:04:2210103, 62</w:t>
      </w:r>
      <w:r>
        <w:rPr>
          <w:sz w:val="28"/>
          <w:highlight w:val="white"/>
        </w:rPr>
        <w:t xml:space="preserve">:04:2210104, 62:04:2210301, 62:04:2220202, 62:04:2270101, 62:04:2260103, 62:04:2260101, 62:04:2250101, за исключением территорий, расположенных </w:t>
      </w:r>
      <w:r>
        <w:rPr>
          <w:sz w:val="28"/>
          <w:highlight w:val="white"/>
        </w:rPr>
        <w:br/>
        <w:t xml:space="preserve">в границах Овчинниковского, Крутоярского, Ахматовского, Торбаевского, </w:t>
      </w:r>
      <w:r>
        <w:rPr>
          <w:sz w:val="28"/>
          <w:highlight w:val="white"/>
        </w:rPr>
        <w:lastRenderedPageBreak/>
        <w:t xml:space="preserve">Булгаковского, Лашманского, Лощининского </w:t>
      </w:r>
      <w:r>
        <w:rPr>
          <w:sz w:val="28"/>
          <w:highlight w:val="white"/>
        </w:rPr>
        <w:t>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8"/>
        </w:rPr>
        <w:t xml:space="preserve">от 10.12.2025 № 1099-п </w:t>
      </w:r>
      <w:r>
        <w:rPr>
          <w:sz w:val="28"/>
          <w:szCs w:val="28"/>
        </w:rPr>
        <w:br/>
      </w:r>
      <w:r>
        <w:rPr>
          <w:sz w:val="28"/>
          <w:highlight w:val="white"/>
        </w:rPr>
        <w:t>«Об утверждении правил землепользования и застройки муниципального образовани</w:t>
      </w:r>
      <w:r>
        <w:rPr>
          <w:sz w:val="28"/>
          <w:highlight w:val="white"/>
        </w:rPr>
        <w:t xml:space="preserve">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города Касимов с прилегающей территорией </w:t>
      </w:r>
      <w:r>
        <w:rPr>
          <w:color w:val="auto"/>
          <w:sz w:val="28"/>
          <w:szCs w:val="28"/>
        </w:rPr>
        <w:br/>
        <w:t>в кадастровых кварталах 62:04:2250103, 62:04:2240301, 62:04:2210103, 62:04:2210104, 62:04:2210301, 62:04:2220202, 62:04:2270101, 62:0</w:t>
      </w:r>
      <w:r>
        <w:rPr>
          <w:color w:val="auto"/>
          <w:sz w:val="28"/>
          <w:szCs w:val="28"/>
        </w:rPr>
        <w:t xml:space="preserve">4:2260103, 62:04:2260101, 62:04:2250101, за исключением территорий, расположенных </w:t>
      </w:r>
      <w:r>
        <w:rPr>
          <w:color w:val="auto"/>
          <w:sz w:val="28"/>
          <w:szCs w:val="28"/>
        </w:rPr>
        <w:br/>
        <w:t>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sz w:val="28"/>
        </w:rPr>
        <w:t xml:space="preserve">» (в </w:t>
      </w:r>
      <w:r>
        <w:rPr>
          <w:sz w:val="28"/>
        </w:rPr>
        <w:t>ред</w:t>
      </w:r>
      <w:r>
        <w:rPr>
          <w:sz w:val="28"/>
        </w:rPr>
        <w:t xml:space="preserve">акции постановлений Главархитектуры Рязанской области от 21.01.2026 № 22-п, от 05.02.2026 № 80-п, от 10.04.2026 </w:t>
      </w:r>
      <w:r>
        <w:rPr>
          <w:sz w:val="28"/>
        </w:rPr>
        <w:br/>
        <w:t>№ 270-п, от 14.05.2026 № 396-п)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AB44E1" w:rsidRDefault="00AD0A43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1)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>1.2 Зона застройки м</w:t>
      </w:r>
      <w:r>
        <w:rPr>
          <w:color w:val="000000" w:themeColor="text1"/>
          <w:sz w:val="28"/>
        </w:rPr>
        <w:t>алоэтажными жилыми домами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sz w:val="28"/>
        </w:rPr>
        <w:t>;</w:t>
      </w:r>
    </w:p>
    <w:p w:rsidR="00AB44E1" w:rsidRDefault="00AD0A43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1.3 Зона застройки среднеэтажными жилыми домами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color w:val="auto"/>
          <w:sz w:val="28"/>
          <w:szCs w:val="27"/>
        </w:rPr>
        <w:t>согласно приложению № 2 к настоящему постановлению</w:t>
      </w:r>
      <w:r>
        <w:rPr>
          <w:sz w:val="28"/>
        </w:rPr>
        <w:t>;</w:t>
      </w:r>
    </w:p>
    <w:p w:rsidR="00AB44E1" w:rsidRDefault="00AD0A43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3.5 Коммунально-складская зона в границах населенных пунктов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sz w:val="28"/>
        </w:rPr>
        <w:t>.</w:t>
      </w:r>
    </w:p>
    <w:p w:rsidR="00AB44E1" w:rsidRDefault="00AD0A43" w:rsidP="00AD0A4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B44E1" w:rsidRDefault="00AD0A43" w:rsidP="00AD0A4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  <w:highlight w:val="white"/>
        </w:rPr>
        <w:t xml:space="preserve">Касимовский муниципальный округ Рязанской области применительно к территории города Касимов с прилегающей территорией </w:t>
      </w:r>
      <w:r>
        <w:rPr>
          <w:sz w:val="28"/>
          <w:highlight w:val="white"/>
        </w:rPr>
        <w:br/>
        <w:t>в кадастровых кварталах 62:04:2250103, 62:04:2240301, 62:04:2210103, 62:04:</w:t>
      </w:r>
      <w:r>
        <w:rPr>
          <w:sz w:val="28"/>
          <w:highlight w:val="white"/>
        </w:rPr>
        <w:t xml:space="preserve">2210104, 62:04:2210301, 62:04:2220202, 62:04:2270101, 62:04:2260103, 62:04:2260101, 62:04:2250101, за исключением территорий, расположенных </w:t>
      </w:r>
      <w:r>
        <w:rPr>
          <w:sz w:val="28"/>
          <w:highlight w:val="white"/>
        </w:rPr>
        <w:br/>
        <w:t>в границах Овчинниковского, Крутоярского, Ахматовского, Торбаевского, Булгаковского, Лашманского, Лощининского сель</w:t>
      </w:r>
      <w:r>
        <w:rPr>
          <w:sz w:val="28"/>
          <w:highlight w:val="white"/>
        </w:rPr>
        <w:t>ских округов Касимовского района Рязанской области,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</w:t>
      </w:r>
      <w:r>
        <w:rPr>
          <w:color w:val="auto"/>
          <w:sz w:val="28"/>
          <w:szCs w:val="28"/>
        </w:rPr>
        <w:t>ваниями Градостроительного кодекса Российской Федерации.</w:t>
      </w:r>
    </w:p>
    <w:p w:rsidR="00AB44E1" w:rsidRDefault="00AD0A43" w:rsidP="00AD0A4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B44E1" w:rsidRDefault="00AD0A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B44E1" w:rsidRDefault="00AD0A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</w:t>
      </w:r>
      <w:r>
        <w:rPr>
          <w:rFonts w:ascii="Times New Roman" w:hAnsi="Times New Roman"/>
          <w:color w:val="auto"/>
          <w:sz w:val="28"/>
          <w:szCs w:val="28"/>
        </w:rPr>
        <w:t>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«Рязанские ведомости» (www.rv-ryazan.ru) и на официальном интернет-портале правовой информации (www.pravo.gov.ru).</w:t>
      </w:r>
    </w:p>
    <w:p w:rsidR="00AB44E1" w:rsidRDefault="00AD0A43" w:rsidP="00AD0A4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</w:t>
      </w:r>
      <w:r>
        <w:rPr>
          <w:color w:val="auto"/>
          <w:sz w:val="28"/>
          <w:szCs w:val="28"/>
        </w:rPr>
        <w:t>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B44E1" w:rsidRDefault="00AD0A43" w:rsidP="00AD0A4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 Рязанской области обеспечить размещение настоящего постановления</w:t>
      </w:r>
      <w:r>
        <w:rPr>
          <w:color w:val="auto"/>
          <w:sz w:val="28"/>
          <w:szCs w:val="28"/>
        </w:rPr>
        <w:t xml:space="preserve"> на официальном сайте муниципального образования в сети «Интернет», публикацию в средствах массовой информации.</w:t>
      </w:r>
    </w:p>
    <w:p w:rsidR="00AB44E1" w:rsidRDefault="00AD0A43" w:rsidP="00AD0A4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  <w:szCs w:val="28"/>
        </w:rPr>
        <w:t xml:space="preserve">возложить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Н.А. Дыкину.</w:t>
      </w:r>
    </w:p>
    <w:p w:rsidR="00AB44E1" w:rsidRDefault="00AB44E1">
      <w:pPr>
        <w:widowControl w:val="0"/>
        <w:ind w:firstLine="850"/>
        <w:jc w:val="both"/>
        <w:rPr>
          <w:color w:val="auto"/>
          <w:sz w:val="28"/>
        </w:rPr>
      </w:pPr>
    </w:p>
    <w:p w:rsidR="00AB44E1" w:rsidRDefault="00AB44E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B44E1" w:rsidRDefault="00AD0A43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auto"/>
          <w:sz w:val="28"/>
        </w:rPr>
        <w:t>И.о. начальника                                                                                    О.М. Алямовская</w:t>
      </w:r>
    </w:p>
    <w:sectPr w:rsidR="00AB44E1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E1" w:rsidRDefault="00AD0A43">
      <w:r>
        <w:separator/>
      </w:r>
    </w:p>
  </w:endnote>
  <w:endnote w:type="continuationSeparator" w:id="0">
    <w:p w:rsidR="00AB44E1" w:rsidRDefault="00AD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E1" w:rsidRDefault="00AD0A43">
      <w:r>
        <w:separator/>
      </w:r>
    </w:p>
  </w:footnote>
  <w:footnote w:type="continuationSeparator" w:id="0">
    <w:p w:rsidR="00AB44E1" w:rsidRDefault="00AD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4E1" w:rsidRDefault="00AD0A43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AD0A4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B44E1" w:rsidRDefault="00AB44E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5F7"/>
    <w:multiLevelType w:val="hybridMultilevel"/>
    <w:tmpl w:val="D35C2F3E"/>
    <w:lvl w:ilvl="0" w:tplc="D7A0CAF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2ECAD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E67D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CDE89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5F80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1B235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4066F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63276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EF08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C76EFA"/>
    <w:multiLevelType w:val="multilevel"/>
    <w:tmpl w:val="1EC246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E1"/>
    <w:rsid w:val="00AB44E1"/>
    <w:rsid w:val="00A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22A8"/>
  <w15:docId w15:val="{83C99221-7BD9-43A6-8C07-7480282D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2026-06-10T09:50:00Z</dcterms:created>
  <dcterms:modified xsi:type="dcterms:W3CDTF">2026-06-10T09:51:00Z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