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 Рязани</w:t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от   01  июня  2026 г. № 5256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комиссии по проведению торгов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право заключения договора о комплексном развитии территории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14" w:type="dxa"/>
        <w:jc w:val="left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425"/>
        <w:gridCol w:w="6947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Лощинин Д.Н.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комиссии)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Клепиков С.А.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капитального строительства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(заместитель председателя комиссии)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Говорова А.С.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организации имущественных торгов муниципального казенного учреждения города Рязани «Муниципальный центр торгов»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(секретарь комиссии)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М.В.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- главный архитектор города управления градостроительства и архитектуры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Слуцкая М.В.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правового управления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М.А.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экономического развития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Алешин С.Ю.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капитального строительства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Бодров В.В.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муниципального казенного учреждения города Рязани «Муниципальный центр торгов» 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Горюшкин Д.А.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94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организации имущественных торгов муниципального казенного учреждения города Рязани «Муниципальный центр торгов»</w:t>
            </w:r>
          </w:p>
        </w:tc>
      </w:tr>
    </w:tbl>
    <w:p>
      <w:pPr>
        <w:pStyle w:val="Normal"/>
        <w:spacing w:lineRule="auto" w:line="360" w:before="220" w:after="0"/>
        <w:ind w:firstLine="540"/>
        <w:contextualSpacing/>
        <w:jc w:val="both"/>
        <w:rPr>
          <w:sz w:val="24"/>
          <w:szCs w:val="24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531" w:right="567" w:gutter="0" w:header="284" w:top="341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rPr>
          <w:sz w:val="24"/>
          <w:szCs w:val="24"/>
        </w:rPr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 Рязани</w:t>
      </w:r>
    </w:p>
    <w:p>
      <w:pPr>
        <w:pStyle w:val="Normal"/>
        <w:spacing w:before="0" w:after="0"/>
        <w:ind w:left="5954"/>
        <w:contextualSpacing/>
        <w:rPr>
          <w:sz w:val="24"/>
          <w:szCs w:val="24"/>
        </w:rPr>
      </w:pPr>
      <w:r>
        <w:rPr>
          <w:sz w:val="24"/>
          <w:szCs w:val="24"/>
        </w:rPr>
        <w:t>от   01  июня  2026 г. № 5256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деятельности комиссии по проведению торгов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право заключения договора о комплексном развитии территории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Настоящий порядок деятельности комиссии по проведению торгов на право заключения договора о комплексном развитии территории (далее – Порядок) определяет полномочия и регламент работы комиссии. 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Комиссия по проведению торгов на право заключения договора о комплексном развитии территории (далее – Комиссия) в своей деятельности руководствуется Градостроительным кодексом Российской Федерации, постановлением Правительства Российской Федерации от 04.05.2021 № 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территорий», иными нормативными правовыми актами Российской Федерации и Рязанской области в сфере комплексного развития территории, а также настоящим Порядком.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Комиссия является единым, постоянно действующим коллегиальным органом, осуществляющим функции по обеспечению процедуры проведения торгов на право заключения договора о комплексном развитии территории (далее – Торги) и определению их результатов и победителя Торгов.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Комиссия осуществляет ведение протоколов заседаний Комиссии.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 Комиссия рассматривает поступившие на Торги заявки и документы, представленные претендентами, и принимает решение о допуске претендента к участию в Торгах или об отказе ему в этом.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Комиссия состоит из председателя, заместителя председателя, членов </w:t>
      </w:r>
      <w:bookmarkStart w:id="0" w:name="_GoBack"/>
      <w:bookmarkEnd w:id="0"/>
      <w:r>
        <w:rPr>
          <w:sz w:val="24"/>
          <w:szCs w:val="24"/>
        </w:rPr>
        <w:t>и секретаря. Комиссию возглавляет председатель. В случае отсутствия председателя Комиссии его обязанности выполняет заместитель председателя. Протокол рассмотрения заявок на участие в Торгах, протокол о результатах Торгов подписывается всеми присутствующими на заседании членами Комиссии, председателем Комиссии. При равенстве голосов решающим является голос председателя Комиссии.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одновременного отсутствия председателя Комиссии и заместителя председателя Комиссии члены Комиссии избирают председательствующего большинством голосов членов Комиссии, присутствующих на заседании.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 осуществляет регистрацию, учет и контроль прохождения документации по работе Комиссии, обеспечивает сохранность, формирует дела с последующей передачей на архивное хранение документации, находящейся в его ведении.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Наименования документов Комиссии подлежат обязательному внесению в номенклатуру дел муниципального казенного учреждения города Рязани «Муниципальный центр торгов».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уходе в отпуск, выезде в командировку, в случае увольнения секретарь Комиссии обязан передать все находящиеся у него документы члену Комиссии, определенному председателем Комиссии. Передача документов и дел осуществляется по акту приема-передачи документов.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прекращения работы Комиссии секретарь Комиссии формирует документы в дела и оформляет для последующей передачи в архив администрации города Рязани, ведение которого осуществляет муниципальное казенное учреждение города Рязани «Центр сопровождения», независимо от сроков их хранения.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Общий состав Комиссии не может быть менее 5 человек.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Состав Комиссии утверждается постановлением администрации города Рязани.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 Замена члена Комиссии допускается постановлением администрации города Рязани.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 Члены Комиссии не позднее двух рабочих дней до даты заседания Комиссии телефонограммой уведомляются о месте, дате и времени заседания.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 Члены Комиссии не позднее одного рабочего дня до даты заседания должны уведомить муниципальное казенное учреждение города Рязани «Муниципальный центр торгов» о невозможности принять участие в работе Комиссии по уважительной причине: служебная командировка, задание главы администрации города Рязани, отсутствие по причине болезни, отпуска.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 При необходимости аукцион ведет аукционист, который выбирается из числа членов Комиссии путем открытого голосования членов Комиссии большинством голосов.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 Решения Комиссии принимаются голосованием. Голосование осуществляется открыто. Для принятия поставленного на голосование решения необходимо простое большинство голосов членов Комиссии, присутствующих на заседании, проголосовавших за данное решение.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голосовании каждый член Комиссии имеет один голос. В случае равенства голосов принимается решение, за которое голосовал председатель Комиссии. Председатель Комиссии вправе принимать решение «за» или «против».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 Комиссия правомочна осуществлять свои функции, если на заседании Комиссии присутствовало не менее 50 % от общего числа ее членов.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 Протокол о результатах Торгов является основанием для заключения договора о комплексном развитии территории с победителем Торгов.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установленном законом порядке по результатам Торгов договор о комплексном развитии территории не был заключен, организатор Торгов вправе объявить о проведении Торгов повторно.</w:t>
      </w:r>
    </w:p>
    <w:p>
      <w:pPr>
        <w:pStyle w:val="Normal"/>
        <w:spacing w:lineRule="auto" w:line="276" w:before="220" w:after="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5"/>
      <w:headerReference w:type="first" r:id="rId6"/>
      <w:type w:val="nextPage"/>
      <w:pgSz w:w="11906" w:h="16838"/>
      <w:pgMar w:left="1531" w:right="567" w:gutter="0" w:header="283" w:top="340" w:footer="0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030135818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>
        <w:color w:val="FFFFFF"/>
      </w:rPr>
    </w:pPr>
    <w:r>
      <w:rPr>
        <w:color w:val="FFFF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030135818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>
        <w:color w:val="FFFFFF"/>
      </w:rPr>
    </w:pPr>
    <w:r>
      <w:rPr>
        <w:color w:val="FFFFFF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hyphenationZone w:val="425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Body Text Inden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9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b04a0"/>
    <w:pPr>
      <w:keepNext w:val="true"/>
      <w:tabs>
        <w:tab w:val="clear" w:pos="708"/>
        <w:tab w:val="left" w:pos="7088" w:leader="none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2"/>
    <w:uiPriority w:val="99"/>
    <w:qFormat/>
    <w:rsid w:val="001b04a0"/>
    <w:pPr>
      <w:keepNext w:val="true"/>
      <w:tabs>
        <w:tab w:val="clear" w:pos="708"/>
        <w:tab w:val="left" w:pos="709" w:leader="none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uiPriority w:val="99"/>
    <w:qFormat/>
    <w:rsid w:val="001b04a0"/>
    <w:pPr>
      <w:keepNext w:val="true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4"/>
    <w:uiPriority w:val="99"/>
    <w:qFormat/>
    <w:rsid w:val="001b04a0"/>
    <w:pPr>
      <w:keepNext w:val="true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qFormat/>
    <w:rsid w:val="001b04a0"/>
    <w:pPr>
      <w:keepNext w:val="true"/>
      <w:jc w:val="both"/>
      <w:outlineLvl w:val="4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c50a36"/>
    <w:rPr>
      <w:b/>
      <w:bCs/>
      <w:sz w:val="28"/>
      <w:szCs w:val="28"/>
      <w:lang w:val="en-US"/>
    </w:rPr>
  </w:style>
  <w:style w:type="character" w:styleId="2" w:customStyle="1">
    <w:name w:val="Заголовок 2 Знак"/>
    <w:uiPriority w:val="99"/>
    <w:qFormat/>
    <w:locked/>
    <w:rsid w:val="00bf5ed1"/>
    <w:rPr>
      <w:rFonts w:ascii="Arial" w:hAnsi="Arial" w:cs="Arial"/>
      <w:b/>
      <w:bCs/>
      <w:sz w:val="24"/>
      <w:szCs w:val="24"/>
    </w:rPr>
  </w:style>
  <w:style w:type="character" w:styleId="3" w:customStyle="1">
    <w:name w:val="Заголовок 3 Знак"/>
    <w:uiPriority w:val="9"/>
    <w:semiHidden/>
    <w:qFormat/>
    <w:rsid w:val="009f44ac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uiPriority w:val="9"/>
    <w:semiHidden/>
    <w:qFormat/>
    <w:rsid w:val="009f44ac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uiPriority w:val="9"/>
    <w:semiHidden/>
    <w:qFormat/>
    <w:rsid w:val="009f44ac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9" w:customStyle="1">
    <w:name w:val="Верхний колонтитул Знак"/>
    <w:uiPriority w:val="99"/>
    <w:qFormat/>
    <w:rsid w:val="009f44ac"/>
    <w:rPr>
      <w:sz w:val="20"/>
      <w:szCs w:val="20"/>
    </w:rPr>
  </w:style>
  <w:style w:type="character" w:styleId="Style10" w:customStyle="1">
    <w:name w:val="Нижний колонтитул Знак"/>
    <w:uiPriority w:val="99"/>
    <w:semiHidden/>
    <w:qFormat/>
    <w:rsid w:val="009f44ac"/>
    <w:rPr>
      <w:sz w:val="20"/>
      <w:szCs w:val="20"/>
    </w:rPr>
  </w:style>
  <w:style w:type="character" w:styleId="21" w:customStyle="1">
    <w:name w:val="Основной текст с отступом 2 Знак"/>
    <w:link w:val="BodyTextIndent2"/>
    <w:uiPriority w:val="99"/>
    <w:semiHidden/>
    <w:qFormat/>
    <w:rsid w:val="009f44ac"/>
    <w:rPr>
      <w:sz w:val="20"/>
      <w:szCs w:val="20"/>
    </w:rPr>
  </w:style>
  <w:style w:type="character" w:styleId="31" w:customStyle="1">
    <w:name w:val="Основной текст с отступом 3 Знак"/>
    <w:link w:val="BodyTextIndent3"/>
    <w:uiPriority w:val="99"/>
    <w:semiHidden/>
    <w:qFormat/>
    <w:rsid w:val="009f44ac"/>
    <w:rPr>
      <w:sz w:val="16"/>
      <w:szCs w:val="16"/>
    </w:rPr>
  </w:style>
  <w:style w:type="character" w:styleId="Style11" w:customStyle="1">
    <w:name w:val="Основной текст Знак"/>
    <w:uiPriority w:val="99"/>
    <w:semiHidden/>
    <w:qFormat/>
    <w:rsid w:val="009f44a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04b91"/>
    <w:rPr/>
  </w:style>
  <w:style w:type="character" w:styleId="Style12" w:customStyle="1">
    <w:name w:val="Текст выноски Знак"/>
    <w:link w:val="BalloonText"/>
    <w:uiPriority w:val="99"/>
    <w:semiHidden/>
    <w:qFormat/>
    <w:rsid w:val="009f44ac"/>
    <w:rPr>
      <w:sz w:val="0"/>
      <w:szCs w:val="0"/>
    </w:rPr>
  </w:style>
  <w:style w:type="character" w:styleId="CommentReference">
    <w:name w:val="annotation reference"/>
    <w:uiPriority w:val="99"/>
    <w:semiHidden/>
    <w:qFormat/>
    <w:rsid w:val="00f2108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locked/>
    <w:rsid w:val="00f21080"/>
    <w:rPr/>
  </w:style>
  <w:style w:type="character" w:styleId="Style14" w:customStyle="1">
    <w:name w:val="Тема примечания Знак"/>
    <w:link w:val="annotationsubject"/>
    <w:uiPriority w:val="99"/>
    <w:qFormat/>
    <w:locked/>
    <w:rsid w:val="00f21080"/>
    <w:rPr>
      <w:b/>
      <w:bCs/>
    </w:rPr>
  </w:style>
  <w:style w:type="character" w:styleId="Style15" w:customStyle="1">
    <w:name w:val="Текст концевой сноски Знак"/>
    <w:basedOn w:val="DefaultParagraphFont"/>
    <w:uiPriority w:val="99"/>
    <w:qFormat/>
    <w:locked/>
    <w:rsid w:val="00de160b"/>
    <w:rPr/>
  </w:style>
  <w:style w:type="character" w:styleId="Style16">
    <w:name w:val="Символ концевой сноски"/>
    <w:uiPriority w:val="99"/>
    <w:semiHidden/>
    <w:qFormat/>
    <w:rsid w:val="00de160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uiPriority w:val="99"/>
    <w:semiHidden/>
    <w:qFormat/>
    <w:rsid w:val="00de160b"/>
    <w:rPr>
      <w:color w:val="808080"/>
    </w:rPr>
  </w:style>
  <w:style w:type="character" w:styleId="Style17" w:customStyle="1">
    <w:name w:val="Основной текст с отступом Знак"/>
    <w:qFormat/>
    <w:rsid w:val="00d94fde"/>
    <w:rPr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dd0705"/>
    <w:rPr>
      <w:color w:themeColor="hyperlink" w:val="0563C1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1b04a0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1b04a0"/>
    <w:pPr>
      <w:tabs>
        <w:tab w:val="clear" w:pos="708"/>
        <w:tab w:val="right" w:pos="9072" w:leader="dot"/>
      </w:tabs>
      <w:ind w:hanging="200" w:left="1200"/>
    </w:pPr>
    <w:rPr/>
  </w:style>
  <w:style w:type="paragraph" w:styleId="EnvelopeReturn">
    <w:name w:val="envelope return"/>
    <w:basedOn w:val="Normal"/>
    <w:uiPriority w:val="99"/>
    <w:rsid w:val="001b04a0"/>
    <w:pPr>
      <w:spacing w:lineRule="atLeast" w:line="240"/>
    </w:pPr>
    <w:rPr/>
  </w:style>
  <w:style w:type="paragraph" w:styleId="Footer">
    <w:name w:val="footer"/>
    <w:basedOn w:val="Normal"/>
    <w:link w:val="Style10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31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</w:rPr>
  </w:style>
  <w:style w:type="paragraph" w:styleId="ConsPlusNormal" w:customStyle="1">
    <w:name w:val="ConsPlusNormal"/>
    <w:qFormat/>
    <w:rsid w:val="00f2443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8e099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b97644"/>
    <w:pPr>
      <w:jc w:val="center"/>
    </w:pPr>
    <w:rPr>
      <w:sz w:val="24"/>
      <w:szCs w:val="24"/>
    </w:rPr>
  </w:style>
  <w:style w:type="paragraph" w:styleId="Style21" w:customStyle="1">
    <w:name w:val="Знак"/>
    <w:basedOn w:val="Normal"/>
    <w:uiPriority w:val="99"/>
    <w:qFormat/>
    <w:rsid w:val="003f4aef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5647f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77827"/>
    <w:pPr>
      <w:spacing w:lineRule="auto" w:line="276" w:before="0"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Text">
    <w:name w:val="annotation text"/>
    <w:basedOn w:val="Normal"/>
    <w:link w:val="Style13"/>
    <w:uiPriority w:val="99"/>
    <w:semiHidden/>
    <w:rsid w:val="00f21080"/>
    <w:pPr/>
    <w:rPr/>
  </w:style>
  <w:style w:type="paragraph" w:styleId="annotationsubject">
    <w:name w:val="annotation subject"/>
    <w:basedOn w:val="CommentText"/>
    <w:next w:val="CommentText"/>
    <w:link w:val="Style14"/>
    <w:uiPriority w:val="99"/>
    <w:semiHidden/>
    <w:qFormat/>
    <w:rsid w:val="00f21080"/>
    <w:pPr/>
    <w:rPr>
      <w:b/>
      <w:bCs/>
    </w:rPr>
  </w:style>
  <w:style w:type="paragraph" w:styleId="EndnoteText">
    <w:name w:val="endnote text"/>
    <w:basedOn w:val="Normal"/>
    <w:link w:val="Style15"/>
    <w:uiPriority w:val="99"/>
    <w:semiHidden/>
    <w:rsid w:val="00de160b"/>
    <w:pPr/>
    <w:rPr/>
  </w:style>
  <w:style w:type="paragraph" w:styleId="ConsPlusCell" w:customStyle="1">
    <w:name w:val="ConsPlusCell"/>
    <w:uiPriority w:val="99"/>
    <w:qFormat/>
    <w:rsid w:val="007225ff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f5283d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ConsPlusTitle" w:customStyle="1">
    <w:name w:val="ConsPlusTitle"/>
    <w:qFormat/>
    <w:rsid w:val="001d21c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BodyTextIndent">
    <w:name w:val="Body Text Indent"/>
    <w:basedOn w:val="Normal"/>
    <w:link w:val="Style17"/>
    <w:rsid w:val="00d94fde"/>
    <w:pPr>
      <w:suppressAutoHyphens w:val="true"/>
      <w:spacing w:before="0" w:after="120"/>
      <w:ind w:left="283"/>
    </w:pPr>
    <w:rPr>
      <w:lang w:eastAsia="ar-SA"/>
    </w:rPr>
  </w:style>
  <w:style w:type="paragraph" w:styleId="NormalWeb">
    <w:name w:val="Normal (Web)"/>
    <w:basedOn w:val="Normal"/>
    <w:uiPriority w:val="99"/>
    <w:unhideWhenUsed/>
    <w:qFormat/>
    <w:rsid w:val="00b53cc4"/>
    <w:pPr>
      <w:spacing w:beforeAutospacing="1" w:after="119"/>
    </w:pPr>
    <w:rPr>
      <w:sz w:val="24"/>
      <w:szCs w:val="24"/>
    </w:rPr>
  </w:style>
  <w:style w:type="paragraph" w:styleId="user" w:customStyle="1">
    <w:name w:val="Содержимое таблицы (user)"/>
    <w:basedOn w:val="Normal"/>
    <w:qFormat/>
    <w:rsid w:val="00dd0705"/>
    <w:pPr>
      <w:suppressLineNumbers/>
      <w:suppressAutoHyphens w:val="true"/>
    </w:pPr>
    <w:rPr>
      <w:sz w:val="24"/>
      <w:szCs w:val="24"/>
      <w:lang w:eastAsia="ar-SA"/>
    </w:rPr>
  </w:style>
  <w:style w:type="paragraph" w:styleId="Style22">
    <w:name w:val="Верхний колонтитул слева"/>
    <w:basedOn w:val="Header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f528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71BC-7020-4785-9662-CD653D3D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LibreOffice/25.8.6.2$Windows_X86_64 LibreOffice_project/b4b39682cd9868fa725bc664aff94278d315bd04</Application>
  <AppVersion>15.0000</AppVersion>
  <Pages>4</Pages>
  <Words>767</Words>
  <Characters>5550</Characters>
  <CharactersWithSpaces>6278</CharactersWithSpaces>
  <Paragraphs>67</Paragraphs>
  <Company>Администрация города Рязани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2026-05-28T07:36:00Z</dcterms:created>
  <dc:creator>Шлегель В.П.</dc:creator>
  <dc:description/>
  <dc:language>ru-RU</dc:language>
  <cp:lastModifiedBy/>
  <cp:lastPrinted>2026-05-28T09:21:00Z</cp:lastPrinted>
  <dcterms:modified xsi:type="dcterms:W3CDTF">2026-06-02T12:21:54Z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