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CE38EE" w:rsidRDefault="00190FF9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992FE4" w:rsidRPr="00CE38EE" w:rsidTr="00CE38EE">
        <w:tc>
          <w:tcPr>
            <w:tcW w:w="10326" w:type="dxa"/>
            <w:shd w:val="clear" w:color="auto" w:fill="auto"/>
          </w:tcPr>
          <w:p w:rsidR="00992FE4" w:rsidRPr="00CE38EE" w:rsidRDefault="00992FE4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92FE4" w:rsidRPr="00992FE4" w:rsidRDefault="00992FE4" w:rsidP="00992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FE4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992FE4" w:rsidRPr="00CE38EE" w:rsidRDefault="00992FE4" w:rsidP="00992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FE4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992FE4" w:rsidRPr="00CE38EE" w:rsidTr="00CE38EE">
        <w:tc>
          <w:tcPr>
            <w:tcW w:w="10326" w:type="dxa"/>
            <w:shd w:val="clear" w:color="auto" w:fill="auto"/>
          </w:tcPr>
          <w:p w:rsidR="00992FE4" w:rsidRPr="00CE38EE" w:rsidRDefault="00992FE4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92FE4" w:rsidRPr="00992FE4" w:rsidRDefault="004955D0" w:rsidP="00992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29.01.2025 № 20</w:t>
            </w:r>
          </w:p>
        </w:tc>
      </w:tr>
      <w:tr w:rsidR="00992FE4" w:rsidRPr="00CE38EE" w:rsidTr="00CE38EE">
        <w:tc>
          <w:tcPr>
            <w:tcW w:w="10326" w:type="dxa"/>
            <w:shd w:val="clear" w:color="auto" w:fill="auto"/>
          </w:tcPr>
          <w:p w:rsidR="00992FE4" w:rsidRPr="00CE38EE" w:rsidRDefault="00992FE4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92FE4" w:rsidRPr="00992FE4" w:rsidRDefault="00992FE4" w:rsidP="00992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FE4" w:rsidRPr="00CE38EE" w:rsidTr="00CE38EE">
        <w:tc>
          <w:tcPr>
            <w:tcW w:w="10326" w:type="dxa"/>
            <w:shd w:val="clear" w:color="auto" w:fill="auto"/>
          </w:tcPr>
          <w:p w:rsidR="00992FE4" w:rsidRPr="00CE38EE" w:rsidRDefault="00992FE4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992FE4" w:rsidRPr="00992FE4" w:rsidRDefault="00992FE4" w:rsidP="00992F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7194" w:rsidRDefault="00157194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92FE4" w:rsidRPr="009236E5" w:rsidRDefault="00992FE4" w:rsidP="00FE6838">
      <w:pPr>
        <w:jc w:val="center"/>
        <w:outlineLvl w:val="1"/>
        <w:rPr>
          <w:color w:val="000000" w:themeColor="text1"/>
          <w:sz w:val="28"/>
          <w:szCs w:val="28"/>
        </w:rPr>
      </w:pPr>
      <w:r w:rsidRPr="009236E5">
        <w:rPr>
          <w:color w:val="000000" w:themeColor="text1"/>
          <w:sz w:val="28"/>
          <w:szCs w:val="28"/>
        </w:rPr>
        <w:t xml:space="preserve">РЕГИОНАЛЬНЫЙ СТАНДАРТ </w:t>
      </w:r>
    </w:p>
    <w:p w:rsidR="00992FE4" w:rsidRDefault="00992FE4" w:rsidP="00FE6838">
      <w:pPr>
        <w:jc w:val="center"/>
        <w:outlineLvl w:val="1"/>
        <w:rPr>
          <w:color w:val="000000" w:themeColor="text1"/>
          <w:sz w:val="28"/>
          <w:szCs w:val="28"/>
        </w:rPr>
      </w:pPr>
      <w:r w:rsidRPr="00293EF4">
        <w:rPr>
          <w:color w:val="000000" w:themeColor="text1"/>
          <w:sz w:val="28"/>
          <w:szCs w:val="28"/>
        </w:rPr>
        <w:t xml:space="preserve">транспортного обслуживания населения </w:t>
      </w:r>
    </w:p>
    <w:p w:rsidR="00036EBE" w:rsidRPr="00293EF4" w:rsidRDefault="00036EBE" w:rsidP="00992FE4">
      <w:pPr>
        <w:jc w:val="center"/>
        <w:outlineLvl w:val="1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426"/>
        <w:gridCol w:w="2325"/>
        <w:gridCol w:w="957"/>
        <w:gridCol w:w="957"/>
        <w:gridCol w:w="960"/>
        <w:gridCol w:w="957"/>
        <w:gridCol w:w="1093"/>
      </w:tblGrid>
      <w:tr w:rsidR="00992FE4" w:rsidRPr="00123F87" w:rsidTr="00992FE4">
        <w:trPr>
          <w:trHeight w:val="299"/>
          <w:tblHeader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FE4" w:rsidRPr="00123F87" w:rsidRDefault="00992FE4" w:rsidP="00E773A7">
            <w:pPr>
              <w:jc w:val="center"/>
              <w:outlineLvl w:val="1"/>
              <w:rPr>
                <w:color w:val="000000" w:themeColor="text1"/>
                <w:sz w:val="26"/>
                <w:szCs w:val="26"/>
              </w:rPr>
            </w:pPr>
            <w:r w:rsidRPr="00123F87">
              <w:rPr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123F87"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123F87">
              <w:rPr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FE4" w:rsidRPr="00123F87" w:rsidRDefault="00992FE4" w:rsidP="00E773A7">
            <w:pPr>
              <w:jc w:val="center"/>
              <w:outlineLvl w:val="1"/>
              <w:rPr>
                <w:color w:val="000000" w:themeColor="text1"/>
                <w:sz w:val="26"/>
                <w:szCs w:val="26"/>
              </w:rPr>
            </w:pPr>
            <w:r w:rsidRPr="00123F87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FE4" w:rsidRPr="00123F87" w:rsidRDefault="00992FE4" w:rsidP="00E773A7">
            <w:pPr>
              <w:jc w:val="center"/>
              <w:outlineLvl w:val="1"/>
              <w:rPr>
                <w:color w:val="000000" w:themeColor="text1"/>
                <w:sz w:val="26"/>
                <w:szCs w:val="26"/>
              </w:rPr>
            </w:pPr>
            <w:r w:rsidRPr="00123F87">
              <w:rPr>
                <w:color w:val="000000" w:themeColor="text1"/>
                <w:sz w:val="26"/>
                <w:szCs w:val="26"/>
              </w:rPr>
              <w:t>Единица измерения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FE4" w:rsidRPr="00123F87" w:rsidRDefault="00992FE4" w:rsidP="00E773A7">
            <w:pPr>
              <w:jc w:val="center"/>
              <w:outlineLvl w:val="1"/>
              <w:rPr>
                <w:color w:val="000000" w:themeColor="text1"/>
                <w:sz w:val="26"/>
                <w:szCs w:val="26"/>
              </w:rPr>
            </w:pPr>
            <w:r w:rsidRPr="00123F87">
              <w:rPr>
                <w:color w:val="000000" w:themeColor="text1"/>
                <w:sz w:val="26"/>
                <w:szCs w:val="26"/>
              </w:rPr>
              <w:t>Целевое значение показателя</w:t>
            </w:r>
          </w:p>
        </w:tc>
      </w:tr>
      <w:tr w:rsidR="00992FE4" w:rsidRPr="00123F87" w:rsidTr="00992FE4">
        <w:trPr>
          <w:trHeight w:val="299"/>
          <w:tblHeader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FE4" w:rsidRPr="00123F87" w:rsidRDefault="00992FE4" w:rsidP="00E773A7">
            <w:pPr>
              <w:jc w:val="center"/>
              <w:outlineLvl w:val="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FE4" w:rsidRPr="00123F87" w:rsidRDefault="00992FE4" w:rsidP="00E773A7">
            <w:pPr>
              <w:jc w:val="center"/>
              <w:outlineLvl w:val="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FE4" w:rsidRPr="00123F87" w:rsidRDefault="00992FE4" w:rsidP="00E773A7">
            <w:pPr>
              <w:jc w:val="center"/>
              <w:outlineLvl w:val="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FE4" w:rsidRDefault="00992FE4" w:rsidP="00E773A7">
            <w:pPr>
              <w:jc w:val="center"/>
              <w:outlineLvl w:val="1"/>
              <w:rPr>
                <w:color w:val="000000" w:themeColor="text1"/>
                <w:sz w:val="26"/>
                <w:szCs w:val="26"/>
              </w:rPr>
            </w:pPr>
            <w:r w:rsidRPr="00123F87">
              <w:rPr>
                <w:color w:val="000000" w:themeColor="text1"/>
                <w:sz w:val="26"/>
                <w:szCs w:val="26"/>
              </w:rPr>
              <w:t>202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</w:p>
          <w:p w:rsidR="00992FE4" w:rsidRPr="00123F87" w:rsidRDefault="00992FE4" w:rsidP="00E773A7">
            <w:pPr>
              <w:jc w:val="center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год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FE4" w:rsidRDefault="00992FE4" w:rsidP="00E773A7">
            <w:pPr>
              <w:jc w:val="center"/>
              <w:outlineLvl w:val="1"/>
              <w:rPr>
                <w:color w:val="000000" w:themeColor="text1"/>
                <w:sz w:val="26"/>
                <w:szCs w:val="26"/>
              </w:rPr>
            </w:pPr>
            <w:r w:rsidRPr="00123F87">
              <w:rPr>
                <w:color w:val="000000" w:themeColor="text1"/>
                <w:sz w:val="26"/>
                <w:szCs w:val="26"/>
              </w:rPr>
              <w:t>202</w:t>
            </w:r>
            <w:r>
              <w:rPr>
                <w:color w:val="000000" w:themeColor="text1"/>
                <w:sz w:val="26"/>
                <w:szCs w:val="26"/>
              </w:rPr>
              <w:t>6</w:t>
            </w:r>
          </w:p>
          <w:p w:rsidR="00992FE4" w:rsidRPr="00123F87" w:rsidRDefault="00992FE4" w:rsidP="00E773A7">
            <w:pPr>
              <w:jc w:val="center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FE4" w:rsidRDefault="00992FE4" w:rsidP="00E773A7">
            <w:pPr>
              <w:jc w:val="center"/>
              <w:outlineLvl w:val="1"/>
              <w:rPr>
                <w:color w:val="000000" w:themeColor="text1"/>
                <w:sz w:val="26"/>
                <w:szCs w:val="26"/>
              </w:rPr>
            </w:pPr>
            <w:r w:rsidRPr="00123F87">
              <w:rPr>
                <w:color w:val="000000" w:themeColor="text1"/>
                <w:sz w:val="26"/>
                <w:szCs w:val="26"/>
              </w:rPr>
              <w:t>202</w:t>
            </w:r>
            <w:r>
              <w:rPr>
                <w:color w:val="000000" w:themeColor="text1"/>
                <w:sz w:val="26"/>
                <w:szCs w:val="26"/>
              </w:rPr>
              <w:t>7</w:t>
            </w:r>
          </w:p>
          <w:p w:rsidR="00992FE4" w:rsidRPr="00123F87" w:rsidRDefault="00992FE4" w:rsidP="00E773A7">
            <w:pPr>
              <w:jc w:val="center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год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FE4" w:rsidRDefault="00992FE4" w:rsidP="00E773A7">
            <w:pPr>
              <w:jc w:val="center"/>
              <w:outlineLvl w:val="1"/>
              <w:rPr>
                <w:color w:val="000000" w:themeColor="text1"/>
                <w:sz w:val="26"/>
                <w:szCs w:val="26"/>
              </w:rPr>
            </w:pPr>
            <w:r w:rsidRPr="00123F87">
              <w:rPr>
                <w:color w:val="000000" w:themeColor="text1"/>
                <w:sz w:val="26"/>
                <w:szCs w:val="26"/>
              </w:rPr>
              <w:t>202</w:t>
            </w:r>
            <w:r>
              <w:rPr>
                <w:color w:val="000000" w:themeColor="text1"/>
                <w:sz w:val="26"/>
                <w:szCs w:val="26"/>
              </w:rPr>
              <w:t>8</w:t>
            </w:r>
          </w:p>
          <w:p w:rsidR="00992FE4" w:rsidRPr="00123F87" w:rsidRDefault="00992FE4" w:rsidP="00E773A7">
            <w:pPr>
              <w:jc w:val="center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год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FE4" w:rsidRDefault="00992FE4" w:rsidP="00E773A7">
            <w:pPr>
              <w:jc w:val="center"/>
              <w:outlineLvl w:val="1"/>
              <w:rPr>
                <w:color w:val="000000" w:themeColor="text1"/>
                <w:sz w:val="26"/>
                <w:szCs w:val="26"/>
              </w:rPr>
            </w:pPr>
            <w:r w:rsidRPr="00123F87">
              <w:rPr>
                <w:color w:val="000000" w:themeColor="text1"/>
                <w:sz w:val="26"/>
                <w:szCs w:val="26"/>
              </w:rPr>
              <w:t>202</w:t>
            </w:r>
            <w:r>
              <w:rPr>
                <w:color w:val="000000" w:themeColor="text1"/>
                <w:sz w:val="26"/>
                <w:szCs w:val="26"/>
              </w:rPr>
              <w:t>9</w:t>
            </w:r>
          </w:p>
          <w:p w:rsidR="00992FE4" w:rsidRPr="00123F87" w:rsidRDefault="00992FE4" w:rsidP="00E773A7">
            <w:pPr>
              <w:jc w:val="center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год</w:t>
            </w:r>
          </w:p>
        </w:tc>
      </w:tr>
    </w:tbl>
    <w:p w:rsidR="00992FE4" w:rsidRPr="00992FE4" w:rsidRDefault="00992FE4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426"/>
        <w:gridCol w:w="2325"/>
        <w:gridCol w:w="957"/>
        <w:gridCol w:w="957"/>
        <w:gridCol w:w="960"/>
        <w:gridCol w:w="957"/>
        <w:gridCol w:w="1093"/>
      </w:tblGrid>
      <w:tr w:rsidR="00992FE4" w:rsidRPr="00ED5CAA" w:rsidTr="00ED5CAA">
        <w:trPr>
          <w:trHeight w:val="299"/>
          <w:tblHeader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3A20A1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1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3A20A1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3A20A1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3A20A1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3A20A1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3A20A1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3A20A1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3A20A1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8</w:t>
            </w:r>
          </w:p>
        </w:tc>
      </w:tr>
      <w:tr w:rsidR="00992FE4" w:rsidRPr="00ED5CAA" w:rsidTr="00ED5CAA">
        <w:trPr>
          <w:trHeight w:val="1184"/>
        </w:trPr>
        <w:tc>
          <w:tcPr>
            <w:tcW w:w="14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3A20A1">
            <w:pPr>
              <w:jc w:val="center"/>
              <w:rPr>
                <w:sz w:val="26"/>
                <w:szCs w:val="26"/>
              </w:rPr>
            </w:pPr>
            <w:proofErr w:type="gramStart"/>
            <w:r w:rsidRPr="00ED5CAA">
              <w:rPr>
                <w:sz w:val="26"/>
                <w:szCs w:val="26"/>
              </w:rPr>
              <w:t>Перечень показателей, характеризующих</w:t>
            </w:r>
            <w:r w:rsidRPr="00ED5CAA">
              <w:rPr>
                <w:sz w:val="26"/>
                <w:szCs w:val="26"/>
                <w:highlight w:val="white"/>
              </w:rPr>
              <w:t xml:space="preserve"> доступность регулярных перевозок пассажиров и баг</w:t>
            </w:r>
            <w:r w:rsidRPr="00ED5CAA">
              <w:rPr>
                <w:sz w:val="26"/>
                <w:szCs w:val="26"/>
              </w:rPr>
              <w:t>ажа автомобильным транспортом и городским наземным электрическим транспортом (далее – регулярные перевозки пассажиров) во взаимосвязи с перевозками пассажиров и багажа иными видами транспорта общего пользования (железнодорожный и водный транспорт) (далее – иные виды транспорта), организация которых отнесена к компетенции исполнительных органов Рязанской области, безопасность регулярных перевозок пассажиров и комфортность регулярных перевозок пассажиров (далее соответственно</w:t>
            </w:r>
            <w:proofErr w:type="gramEnd"/>
            <w:r w:rsidRPr="00ED5CAA">
              <w:rPr>
                <w:sz w:val="26"/>
                <w:szCs w:val="26"/>
              </w:rPr>
              <w:t xml:space="preserve"> – доступность регулярных перевозок пассажиров, безопасность регулярных перевозок пассажиров, комфортность регулярных перевозок пассажиров) на территории Рязанской области</w:t>
            </w:r>
          </w:p>
        </w:tc>
      </w:tr>
      <w:tr w:rsidR="00992FE4" w:rsidRPr="00ED5CAA" w:rsidTr="00ED5CAA">
        <w:trPr>
          <w:trHeight w:val="29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  <w:highlight w:val="white"/>
              </w:rPr>
            </w:pPr>
            <w:r w:rsidRPr="00ED5CAA">
              <w:rPr>
                <w:sz w:val="26"/>
                <w:szCs w:val="26"/>
                <w:highlight w:val="white"/>
              </w:rPr>
              <w:t>1.</w:t>
            </w:r>
          </w:p>
        </w:tc>
        <w:tc>
          <w:tcPr>
            <w:tcW w:w="13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Показатели, характеризующие доступность регулярных перевозок пассажиров</w:t>
            </w:r>
          </w:p>
        </w:tc>
      </w:tr>
      <w:tr w:rsidR="00992FE4" w:rsidRPr="00ED5CAA" w:rsidTr="00ED5CAA">
        <w:trPr>
          <w:trHeight w:val="29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  <w:highlight w:val="white"/>
              </w:rPr>
            </w:pPr>
            <w:r w:rsidRPr="00ED5CAA">
              <w:rPr>
                <w:sz w:val="26"/>
                <w:szCs w:val="26"/>
                <w:highlight w:val="white"/>
              </w:rPr>
              <w:t>1.1.</w:t>
            </w:r>
          </w:p>
        </w:tc>
        <w:tc>
          <w:tcPr>
            <w:tcW w:w="13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Показатели территориальной доступности регулярных перевозок пассажиров</w:t>
            </w:r>
          </w:p>
        </w:tc>
      </w:tr>
      <w:tr w:rsidR="00992FE4" w:rsidRPr="00ED5CAA" w:rsidTr="00ED5CAA">
        <w:trPr>
          <w:trHeight w:val="118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  <w:highlight w:val="white"/>
              </w:rPr>
            </w:pPr>
            <w:r w:rsidRPr="00ED5CAA">
              <w:rPr>
                <w:sz w:val="26"/>
                <w:szCs w:val="26"/>
                <w:highlight w:val="white"/>
              </w:rPr>
              <w:t>1.1.1.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Нормативное расстояние пешеходной доступности регулярных перевозок пассажиров до остановочных пунктов маршрутов регулярных перевозок пассажиров в городском сообщении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метров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не более 500</w:t>
            </w:r>
          </w:p>
        </w:tc>
      </w:tr>
      <w:tr w:rsidR="00992FE4" w:rsidRPr="00ED5CAA" w:rsidTr="00ED5CAA">
        <w:trPr>
          <w:trHeight w:val="118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  <w:highlight w:val="white"/>
              </w:rPr>
            </w:pPr>
            <w:r w:rsidRPr="00ED5CAA">
              <w:rPr>
                <w:sz w:val="26"/>
                <w:szCs w:val="26"/>
                <w:highlight w:val="white"/>
              </w:rPr>
              <w:t>1.1.2.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 xml:space="preserve">Нормативное расстояние пешеходной доступности регулярных перевозок пассажиров до остановочных пунктов маршрутов регулярных перевозок пассажиров в пригородном и междугородном сообщении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метров от границы населенного пункта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не более 800</w:t>
            </w:r>
          </w:p>
        </w:tc>
      </w:tr>
      <w:tr w:rsidR="00992FE4" w:rsidRPr="00ED5CAA" w:rsidTr="00ED5CAA">
        <w:trPr>
          <w:trHeight w:val="38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  <w:highlight w:val="white"/>
              </w:rPr>
            </w:pPr>
            <w:r w:rsidRPr="00ED5CAA">
              <w:rPr>
                <w:sz w:val="26"/>
                <w:szCs w:val="26"/>
                <w:highlight w:val="white"/>
              </w:rPr>
              <w:t>1.1.3.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3A20A1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 xml:space="preserve">Доля населения, для которого пешеходная доступность регулярных перевозок пассажиров до остановочных пунктов маршрутов регулярных перевозок пассажиров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%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FE4" w:rsidRPr="00ED5CAA" w:rsidRDefault="00992FE4" w:rsidP="003A20A1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90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FE4" w:rsidRPr="00ED5CAA" w:rsidRDefault="00992FE4" w:rsidP="003A20A1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90,5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FE4" w:rsidRPr="00ED5CAA" w:rsidRDefault="00992FE4" w:rsidP="003A20A1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91,0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FE4" w:rsidRPr="00ED5CAA" w:rsidRDefault="00992FE4" w:rsidP="003A20A1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91,5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FE4" w:rsidRPr="00ED5CAA" w:rsidRDefault="00992FE4" w:rsidP="003A20A1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92,0</w:t>
            </w:r>
          </w:p>
        </w:tc>
      </w:tr>
    </w:tbl>
    <w:p w:rsidR="003A20A1" w:rsidRPr="003A20A1" w:rsidRDefault="003A20A1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426"/>
        <w:gridCol w:w="2325"/>
        <w:gridCol w:w="957"/>
        <w:gridCol w:w="957"/>
        <w:gridCol w:w="960"/>
        <w:gridCol w:w="957"/>
        <w:gridCol w:w="1093"/>
      </w:tblGrid>
      <w:tr w:rsidR="003A20A1" w:rsidRPr="00ED5CAA" w:rsidTr="003A20A1">
        <w:trPr>
          <w:trHeight w:val="70"/>
          <w:tblHeader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lastRenderedPageBreak/>
              <w:t>1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A20A1" w:rsidRPr="00ED5CAA" w:rsidTr="003A20A1">
        <w:trPr>
          <w:trHeight w:val="118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Pr="00ED5CAA" w:rsidRDefault="003A20A1" w:rsidP="00ED5CAA">
            <w:pPr>
              <w:rPr>
                <w:sz w:val="26"/>
                <w:szCs w:val="26"/>
                <w:highlight w:val="white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Default="003A20A1" w:rsidP="003A20A1">
            <w:pPr>
              <w:rPr>
                <w:sz w:val="26"/>
                <w:szCs w:val="26"/>
                <w:highlight w:val="white"/>
              </w:rPr>
            </w:pPr>
            <w:r w:rsidRPr="00ED5CAA">
              <w:rPr>
                <w:sz w:val="26"/>
                <w:szCs w:val="26"/>
              </w:rPr>
              <w:t>находится в</w:t>
            </w:r>
            <w:r w:rsidRPr="00ED5CAA">
              <w:rPr>
                <w:sz w:val="26"/>
                <w:szCs w:val="26"/>
                <w:highlight w:val="white"/>
              </w:rPr>
              <w:t xml:space="preserve"> пределах нормативного расстояния, указанного в подпунктах 1.1.1</w:t>
            </w:r>
            <w:r>
              <w:rPr>
                <w:sz w:val="26"/>
                <w:szCs w:val="26"/>
                <w:highlight w:val="white"/>
              </w:rPr>
              <w:t>-</w:t>
            </w:r>
            <w:r w:rsidRPr="00ED5CAA">
              <w:rPr>
                <w:sz w:val="26"/>
                <w:szCs w:val="26"/>
                <w:highlight w:val="white"/>
              </w:rPr>
              <w:t>1.1.2 пункта 1.1</w:t>
            </w:r>
          </w:p>
          <w:p w:rsidR="003A20A1" w:rsidRPr="00ED5CAA" w:rsidRDefault="003A20A1" w:rsidP="003A20A1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  <w:highlight w:val="white"/>
              </w:rPr>
              <w:t>раздела 1, в общем количестве населения, прожи</w:t>
            </w:r>
            <w:r w:rsidRPr="00ED5CAA">
              <w:rPr>
                <w:sz w:val="26"/>
                <w:szCs w:val="26"/>
              </w:rPr>
              <w:t>вающего на территории Рязанской области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Pr="00ED5CAA" w:rsidRDefault="003A20A1" w:rsidP="00ED5CAA">
            <w:pPr>
              <w:rPr>
                <w:sz w:val="26"/>
                <w:szCs w:val="26"/>
              </w:rPr>
            </w:pP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Pr="00ED5CAA" w:rsidRDefault="003A20A1" w:rsidP="00ED5CAA">
            <w:pPr>
              <w:rPr>
                <w:sz w:val="26"/>
                <w:szCs w:val="26"/>
              </w:rPr>
            </w:pPr>
          </w:p>
        </w:tc>
      </w:tr>
      <w:tr w:rsidR="00992FE4" w:rsidRPr="00ED5CAA" w:rsidTr="003A20A1">
        <w:trPr>
          <w:trHeight w:val="118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  <w:highlight w:val="white"/>
              </w:rPr>
            </w:pPr>
            <w:r w:rsidRPr="00ED5CAA">
              <w:rPr>
                <w:sz w:val="26"/>
                <w:szCs w:val="26"/>
                <w:highlight w:val="white"/>
              </w:rPr>
              <w:t>1.1.4.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Максимальное расстояние пешеходной доступности регулярных перевозок пассажиров до остановочных пунктов маршрутов регулярных перевозок пассажиров в городском сообщении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метров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не более 800</w:t>
            </w:r>
          </w:p>
        </w:tc>
      </w:tr>
      <w:tr w:rsidR="00992FE4" w:rsidRPr="00ED5CAA" w:rsidTr="003A20A1">
        <w:trPr>
          <w:trHeight w:val="118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  <w:highlight w:val="white"/>
              </w:rPr>
            </w:pPr>
            <w:r w:rsidRPr="00ED5CAA">
              <w:rPr>
                <w:sz w:val="26"/>
                <w:szCs w:val="26"/>
                <w:highlight w:val="white"/>
              </w:rPr>
              <w:t>1.1.5.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Максимальное расстояние пешеходной доступности регулярных перевозок пассажиров до остановочных пунктов маршрутов регулярных перевозок пассажиров в пригородном и междугородном сообщении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метров от границы населенного пункта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не более 3000</w:t>
            </w:r>
          </w:p>
        </w:tc>
      </w:tr>
      <w:tr w:rsidR="00992FE4" w:rsidRPr="00ED5CAA" w:rsidTr="003A20A1">
        <w:trPr>
          <w:trHeight w:val="28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  <w:highlight w:val="white"/>
              </w:rPr>
            </w:pPr>
            <w:r w:rsidRPr="00ED5CAA">
              <w:rPr>
                <w:sz w:val="26"/>
                <w:szCs w:val="26"/>
                <w:highlight w:val="white"/>
              </w:rPr>
              <w:t>1.2.</w:t>
            </w:r>
          </w:p>
        </w:tc>
        <w:tc>
          <w:tcPr>
            <w:tcW w:w="13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Показатели ценовой доступности регулярных перевозок пассажиров</w:t>
            </w:r>
          </w:p>
        </w:tc>
      </w:tr>
      <w:tr w:rsidR="00992FE4" w:rsidRPr="00ED5CAA" w:rsidTr="003A20A1">
        <w:trPr>
          <w:trHeight w:val="59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  <w:highlight w:val="white"/>
              </w:rPr>
            </w:pPr>
            <w:r w:rsidRPr="00ED5CAA">
              <w:rPr>
                <w:sz w:val="26"/>
                <w:szCs w:val="26"/>
                <w:highlight w:val="white"/>
              </w:rPr>
              <w:t>1.2.1.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 xml:space="preserve">Совокупные расходы населения на осуществление поездок автомобильным транспортом, городским наземным электрическим транспортом и иными видами транспорта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proofErr w:type="gramStart"/>
            <w:r w:rsidRPr="00ED5CAA">
              <w:rPr>
                <w:sz w:val="26"/>
                <w:szCs w:val="26"/>
              </w:rPr>
              <w:t>млн</w:t>
            </w:r>
            <w:proofErr w:type="gramEnd"/>
            <w:r w:rsidRPr="00ED5CAA">
              <w:rPr>
                <w:sz w:val="26"/>
                <w:szCs w:val="26"/>
              </w:rPr>
              <w:t xml:space="preserve"> руб.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2 085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2 168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2 255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2 345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2 439</w:t>
            </w:r>
          </w:p>
        </w:tc>
      </w:tr>
      <w:tr w:rsidR="00992FE4" w:rsidRPr="00ED5CAA" w:rsidTr="003A20A1">
        <w:trPr>
          <w:trHeight w:val="69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  <w:highlight w:val="white"/>
              </w:rPr>
            </w:pPr>
            <w:r w:rsidRPr="00ED5CAA">
              <w:rPr>
                <w:sz w:val="26"/>
                <w:szCs w:val="26"/>
                <w:highlight w:val="white"/>
              </w:rPr>
              <w:t>1.2.2.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Доля маршрутов регулярных перевозок пассажиров, на которых предусмотрена дифференцированная система оплаты проезда в зависимости от расстояния поездки, в общем количестве маршрутов регулярных перевозок пассажиров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%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0</w:t>
            </w:r>
          </w:p>
        </w:tc>
      </w:tr>
      <w:tr w:rsidR="00992FE4" w:rsidRPr="00ED5CAA" w:rsidTr="003A20A1">
        <w:trPr>
          <w:trHeight w:val="95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1.2.3.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  <w:highlight w:val="white"/>
              </w:rPr>
            </w:pPr>
            <w:r w:rsidRPr="00ED5CAA">
              <w:rPr>
                <w:sz w:val="26"/>
                <w:szCs w:val="26"/>
              </w:rPr>
              <w:t>Д</w:t>
            </w:r>
            <w:r w:rsidRPr="00ED5CAA">
              <w:rPr>
                <w:sz w:val="26"/>
                <w:szCs w:val="26"/>
                <w:highlight w:val="white"/>
              </w:rPr>
              <w:t xml:space="preserve">оля маршрутов регулярных перевозок пассажиров, на которых предусмотрена возможность оплаты проезда посредством проездного документа, используемого на автомобильном транспорте, </w:t>
            </w:r>
            <w:r w:rsidRPr="00ED5CAA">
              <w:rPr>
                <w:sz w:val="26"/>
                <w:szCs w:val="26"/>
              </w:rPr>
              <w:t>городском наземном электрическом транспорте и</w:t>
            </w:r>
            <w:r w:rsidRPr="00ED5CAA">
              <w:rPr>
                <w:sz w:val="26"/>
                <w:szCs w:val="26"/>
                <w:highlight w:val="white"/>
              </w:rPr>
              <w:t xml:space="preserve"> иных видах транспорта, </w:t>
            </w:r>
            <w:r w:rsidRPr="00ED5CAA">
              <w:rPr>
                <w:sz w:val="26"/>
                <w:szCs w:val="26"/>
              </w:rPr>
              <w:t>в общем количестве маршрутов регулярных перевозок пассажиров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%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90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92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93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94</w:t>
            </w:r>
          </w:p>
        </w:tc>
      </w:tr>
    </w:tbl>
    <w:p w:rsidR="003A20A1" w:rsidRDefault="003A20A1"/>
    <w:p w:rsidR="003A20A1" w:rsidRDefault="003A20A1"/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"/>
        <w:gridCol w:w="6426"/>
        <w:gridCol w:w="2325"/>
        <w:gridCol w:w="957"/>
        <w:gridCol w:w="957"/>
        <w:gridCol w:w="960"/>
        <w:gridCol w:w="957"/>
        <w:gridCol w:w="1093"/>
      </w:tblGrid>
      <w:tr w:rsidR="003A20A1" w:rsidRPr="00ED5CAA" w:rsidTr="003A20A1">
        <w:trPr>
          <w:trHeight w:val="70"/>
          <w:tblHeader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lastRenderedPageBreak/>
              <w:t>1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92FE4" w:rsidRPr="00ED5CAA" w:rsidTr="003A20A1">
        <w:trPr>
          <w:trHeight w:val="299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1.2.4.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  <w:highlight w:val="white"/>
              </w:rPr>
            </w:pPr>
            <w:r w:rsidRPr="00ED5CAA">
              <w:rPr>
                <w:sz w:val="26"/>
                <w:szCs w:val="26"/>
              </w:rPr>
              <w:t>Д</w:t>
            </w:r>
            <w:r w:rsidRPr="00ED5CAA">
              <w:rPr>
                <w:sz w:val="26"/>
                <w:szCs w:val="26"/>
                <w:highlight w:val="white"/>
              </w:rPr>
              <w:t xml:space="preserve">оля маршрутов регулярных перевозок пассажиров, на которых предусмотрена возможность оплаты проезда посредством проездного документа, используемого только на автомобильном транспорте </w:t>
            </w:r>
            <w:r w:rsidRPr="00ED5CAA">
              <w:rPr>
                <w:sz w:val="26"/>
                <w:szCs w:val="26"/>
              </w:rPr>
              <w:t>и городском наземном электрическом транспорте</w:t>
            </w:r>
            <w:r w:rsidRPr="00ED5CAA">
              <w:rPr>
                <w:sz w:val="26"/>
                <w:szCs w:val="26"/>
                <w:highlight w:val="white"/>
              </w:rPr>
              <w:t xml:space="preserve"> по маршрутам перевозок пассажиров городского, пригородного и междугородного сообщения, в общем количестве маршрутов регулярных перевозок пассажиров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%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95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97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98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99</w:t>
            </w:r>
          </w:p>
        </w:tc>
      </w:tr>
      <w:tr w:rsidR="00992FE4" w:rsidRPr="00ED5CAA" w:rsidTr="003A20A1">
        <w:trPr>
          <w:trHeight w:val="299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1.3.</w:t>
            </w:r>
          </w:p>
        </w:tc>
        <w:tc>
          <w:tcPr>
            <w:tcW w:w="13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Показатели информационной доступности регулярных перевозок пассажиров</w:t>
            </w:r>
          </w:p>
        </w:tc>
      </w:tr>
      <w:tr w:rsidR="00992FE4" w:rsidRPr="00ED5CAA" w:rsidTr="003A20A1">
        <w:trPr>
          <w:trHeight w:val="560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  <w:highlight w:val="white"/>
              </w:rPr>
            </w:pPr>
            <w:r w:rsidRPr="00ED5CAA">
              <w:rPr>
                <w:sz w:val="26"/>
                <w:szCs w:val="26"/>
                <w:highlight w:val="white"/>
              </w:rPr>
              <w:t>1.3.1.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Доля населения, имеющего возможность получения информации о времени прибытия маршрутных транспортных средств автомобильного транспорта и городского наземного электрического транспорта на остановочные пункты, в общем количестве населения, проживающего на территории Рязанской области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%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70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78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82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86</w:t>
            </w:r>
          </w:p>
        </w:tc>
      </w:tr>
      <w:tr w:rsidR="00992FE4" w:rsidRPr="00ED5CAA" w:rsidTr="003A20A1">
        <w:trPr>
          <w:trHeight w:val="148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  <w:highlight w:val="white"/>
              </w:rPr>
            </w:pPr>
            <w:r w:rsidRPr="00ED5CAA">
              <w:rPr>
                <w:sz w:val="26"/>
                <w:szCs w:val="26"/>
                <w:highlight w:val="white"/>
              </w:rPr>
              <w:t>1.3.2.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Доля маршрутных транспортных средств автомобильного транспорта и городского наземного электрического транспорта, иных видов транспорта, подключенных к интеллектуальной транспортной системе на пассажирском транспорте, в общем количестве маршрутных транспортных средств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%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100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100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100</w:t>
            </w:r>
          </w:p>
        </w:tc>
      </w:tr>
      <w:tr w:rsidR="00992FE4" w:rsidRPr="00ED5CAA" w:rsidTr="003A20A1">
        <w:trPr>
          <w:trHeight w:val="299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1.4.</w:t>
            </w:r>
          </w:p>
        </w:tc>
        <w:tc>
          <w:tcPr>
            <w:tcW w:w="13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Показатели временной доступности регулярных перевозок пассажиров</w:t>
            </w:r>
          </w:p>
        </w:tc>
      </w:tr>
      <w:tr w:rsidR="00992FE4" w:rsidRPr="00ED5CAA" w:rsidTr="003A20A1">
        <w:trPr>
          <w:trHeight w:val="88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1.4.1.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Время начала и окончания движения маршрутных транспортных средств автомобильного транспорта и городского наземного электрического транспорта по муниципальным маршрутам регулярных перевозок в городе Рязани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часов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 xml:space="preserve">время начала не позднее 06.00, </w:t>
            </w:r>
          </w:p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время окончания не позднее 00.00</w:t>
            </w:r>
          </w:p>
        </w:tc>
      </w:tr>
      <w:tr w:rsidR="00992FE4" w:rsidRPr="00ED5CAA" w:rsidTr="003A20A1">
        <w:trPr>
          <w:trHeight w:val="180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1.4.2.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FE4" w:rsidRPr="00ED5CAA" w:rsidRDefault="00992FE4" w:rsidP="003A20A1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 xml:space="preserve">Время начала и окончания движения маршрутных транспортных средств автомобильного транспорта и иных видов транспорта по маршрутам регулярных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часов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3A20A1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 xml:space="preserve">в любое время суток, исходя из графиков движения маршрутных транспортных средств автомобильного транспорта </w:t>
            </w:r>
            <w:proofErr w:type="gramStart"/>
            <w:r w:rsidRPr="00ED5CAA">
              <w:rPr>
                <w:sz w:val="26"/>
                <w:szCs w:val="26"/>
              </w:rPr>
              <w:t>по</w:t>
            </w:r>
            <w:proofErr w:type="gramEnd"/>
            <w:r w:rsidRPr="00ED5CAA">
              <w:rPr>
                <w:sz w:val="26"/>
                <w:szCs w:val="26"/>
              </w:rPr>
              <w:t xml:space="preserve"> </w:t>
            </w:r>
          </w:p>
        </w:tc>
      </w:tr>
      <w:tr w:rsidR="003A20A1" w:rsidRPr="00ED5CAA" w:rsidTr="00E773A7">
        <w:trPr>
          <w:trHeight w:val="70"/>
          <w:tblHeader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lastRenderedPageBreak/>
              <w:t>1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A20A1" w:rsidRPr="00ED5CAA" w:rsidTr="003A20A1">
        <w:trPr>
          <w:trHeight w:val="58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Pr="00ED5CAA" w:rsidRDefault="003A20A1" w:rsidP="00ED5CAA">
            <w:pPr>
              <w:rPr>
                <w:sz w:val="26"/>
                <w:szCs w:val="26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Pr="00ED5CAA" w:rsidRDefault="003A20A1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перевозок пригородного и междугородного сообщения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Pr="00ED5CAA" w:rsidRDefault="003A20A1" w:rsidP="00ED5CAA">
            <w:pPr>
              <w:rPr>
                <w:sz w:val="26"/>
                <w:szCs w:val="26"/>
              </w:rPr>
            </w:pP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Pr="00ED5CAA" w:rsidRDefault="003A20A1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маршрутам регулярных перевозок пригородного и междугороднего видов сообщения</w:t>
            </w:r>
          </w:p>
        </w:tc>
      </w:tr>
      <w:tr w:rsidR="00992FE4" w:rsidRPr="00ED5CAA" w:rsidTr="003A20A1">
        <w:trPr>
          <w:trHeight w:val="58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1.4.3.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Периодичность (интервал) движения маршрутных транспортных средств автомобильного транспорта и городского наземного электрического транспорта по муниципальным маршрутам регулярных перевозок в городе Рязани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минут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C11506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 xml:space="preserve">не более 10 с 06.00 до 09.00 и с 16.00 до 19.00, </w:t>
            </w:r>
            <w:r w:rsidR="00C11506">
              <w:rPr>
                <w:sz w:val="26"/>
                <w:szCs w:val="26"/>
              </w:rPr>
              <w:t xml:space="preserve"> </w:t>
            </w:r>
            <w:r w:rsidRPr="00ED5CAA">
              <w:rPr>
                <w:sz w:val="26"/>
                <w:szCs w:val="26"/>
              </w:rPr>
              <w:t xml:space="preserve">не более 20 в остальное время </w:t>
            </w:r>
          </w:p>
        </w:tc>
      </w:tr>
      <w:tr w:rsidR="00992FE4" w:rsidRPr="00ED5CAA" w:rsidTr="003A20A1">
        <w:trPr>
          <w:trHeight w:val="183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1.4.4.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Периодичность (интервал) движения маршрутных транспортных средств автомобильного транспорта по маршрутам регулярных перевозок пригородного и междугородного сообщения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минут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периодичность (интервал), исходя из графиков движения маршрутных транспортных средств автомобильного транспорта по маршрутам регулярных перевозок пригородного и междугороднего видов сообщения</w:t>
            </w:r>
          </w:p>
        </w:tc>
      </w:tr>
      <w:tr w:rsidR="00992FE4" w:rsidRPr="00ED5CAA" w:rsidTr="003A20A1">
        <w:trPr>
          <w:trHeight w:val="241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1.4.5.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Запас времени, закладываемый пассажиром на передвижение к месту назначения с использованием только маршрутных транспортных средств автомобильного транспорта и городского наземного электрического транспорта, осуществляющих перевозку пассажиров в городском сообщении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минут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не более 40</w:t>
            </w:r>
          </w:p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</w:p>
        </w:tc>
      </w:tr>
      <w:tr w:rsidR="00992FE4" w:rsidRPr="00ED5CAA" w:rsidTr="003A20A1">
        <w:trPr>
          <w:trHeight w:val="416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1.4.6.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Запас времени, закладываемый пассажиром на передвижение к месту назначения с использованием только маршрутных транспортных средств автомобильного транспорта, осуществляющих перевозку пассажиров в пригородном сообщении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минут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не более 80</w:t>
            </w:r>
          </w:p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</w:p>
        </w:tc>
      </w:tr>
      <w:tr w:rsidR="00992FE4" w:rsidRPr="00ED5CAA" w:rsidTr="003A20A1">
        <w:trPr>
          <w:trHeight w:val="148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1.4.7.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Запас времени, закладываемый пассажиром на передвижение к месту назначения с использованием только маршрутных транспортных средств автомобильного транспорта, осуществляющих перевозку пассажиров в междугородном сообщении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минут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не более 180</w:t>
            </w:r>
          </w:p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</w:p>
        </w:tc>
      </w:tr>
      <w:tr w:rsidR="003A20A1" w:rsidRPr="00ED5CAA" w:rsidTr="00E773A7">
        <w:trPr>
          <w:trHeight w:val="70"/>
          <w:tblHeader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lastRenderedPageBreak/>
              <w:t>1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92FE4" w:rsidRPr="00ED5CAA" w:rsidTr="003A20A1">
        <w:trPr>
          <w:trHeight w:val="252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2.</w:t>
            </w:r>
          </w:p>
        </w:tc>
        <w:tc>
          <w:tcPr>
            <w:tcW w:w="13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Показатели, характеризующие безопасность регулярных перевозок пассажиров</w:t>
            </w:r>
          </w:p>
        </w:tc>
      </w:tr>
      <w:tr w:rsidR="00992FE4" w:rsidRPr="00ED5CAA" w:rsidTr="003A20A1">
        <w:trPr>
          <w:trHeight w:val="299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2.1.</w:t>
            </w:r>
          </w:p>
        </w:tc>
        <w:tc>
          <w:tcPr>
            <w:tcW w:w="13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Показатели рейсовой безопасности регулярных перевозок пассажиров</w:t>
            </w:r>
          </w:p>
        </w:tc>
      </w:tr>
      <w:tr w:rsidR="00992FE4" w:rsidRPr="00ED5CAA" w:rsidTr="003A20A1">
        <w:trPr>
          <w:trHeight w:val="148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2.1.1.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9D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 xml:space="preserve">Доля дорожно-транспортных происшествий, произошедших по вине водителей маршрутных транспортных средств автомобильного транспорта  и городского наземного электрического транспорта и учтенных в рамках ведения государственного учета в соответствии со статьей 9 Федерального закона </w:t>
            </w:r>
            <w:proofErr w:type="gramStart"/>
            <w:r w:rsidRPr="00ED5CAA">
              <w:rPr>
                <w:sz w:val="26"/>
                <w:szCs w:val="26"/>
              </w:rPr>
              <w:t>от</w:t>
            </w:r>
            <w:proofErr w:type="gramEnd"/>
            <w:r w:rsidRPr="00ED5CAA">
              <w:rPr>
                <w:sz w:val="26"/>
                <w:szCs w:val="26"/>
              </w:rPr>
              <w:t xml:space="preserve"> </w:t>
            </w:r>
          </w:p>
          <w:p w:rsidR="0057499D" w:rsidRDefault="00992FE4" w:rsidP="00ED5CAA">
            <w:pPr>
              <w:rPr>
                <w:sz w:val="26"/>
                <w:szCs w:val="26"/>
              </w:rPr>
            </w:pPr>
            <w:proofErr w:type="gramStart"/>
            <w:r w:rsidRPr="00ED5CAA">
              <w:rPr>
                <w:sz w:val="26"/>
                <w:szCs w:val="26"/>
              </w:rPr>
              <w:t xml:space="preserve">10 декабря 1995 года № 196-ФЗ «О безопасности дорожного движения» (далее – Федеральный </w:t>
            </w:r>
            <w:proofErr w:type="gramEnd"/>
          </w:p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закон «О безопасности дорожного движения»), в общем количестве используемых маршрутных транспортных средств автомобильного транспорта и городского наземного электрического транспорта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%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не более 5</w:t>
            </w:r>
          </w:p>
        </w:tc>
      </w:tr>
      <w:tr w:rsidR="00992FE4" w:rsidRPr="00ED5CAA" w:rsidTr="003A20A1">
        <w:trPr>
          <w:trHeight w:val="299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2.2.</w:t>
            </w:r>
          </w:p>
        </w:tc>
        <w:tc>
          <w:tcPr>
            <w:tcW w:w="13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Показатели технической безопасности регулярных перевозок пассажиров</w:t>
            </w:r>
          </w:p>
        </w:tc>
      </w:tr>
      <w:tr w:rsidR="00992FE4" w:rsidRPr="00ED5CAA" w:rsidTr="003A20A1">
        <w:trPr>
          <w:trHeight w:val="238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2.2.1.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Доля дорожно-транспортных происшествий, произошедших по причине технической неисправности маршрутных транспортных средств автомобильного транспорта и городского наземного электрического транспорта и учтенных в рамках ведения государственного учета в соответствии со статьей 9 Федерального закона «О безопасности дорожного движения», в общем количестве используемых маршрутных транспортных средств автомобильного транспорта и городского наземного электрического транспорта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%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не более 1</w:t>
            </w:r>
          </w:p>
        </w:tc>
      </w:tr>
      <w:tr w:rsidR="00992FE4" w:rsidRPr="00ED5CAA" w:rsidTr="003A20A1">
        <w:trPr>
          <w:trHeight w:val="299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2.3.</w:t>
            </w:r>
          </w:p>
        </w:tc>
        <w:tc>
          <w:tcPr>
            <w:tcW w:w="13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Показатели дорожной безопасности регулярных перевозок пассажиров</w:t>
            </w:r>
          </w:p>
        </w:tc>
      </w:tr>
      <w:tr w:rsidR="00992FE4" w:rsidRPr="00ED5CAA" w:rsidTr="003A20A1">
        <w:trPr>
          <w:trHeight w:val="559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2.3.1.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3A20A1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 xml:space="preserve">Доля дорожно-транспортных происшествий, произошедших по причине неудовлетворительного состояния дорог с </w:t>
            </w:r>
            <w:proofErr w:type="gramStart"/>
            <w:r w:rsidRPr="00ED5CAA">
              <w:rPr>
                <w:sz w:val="26"/>
                <w:szCs w:val="26"/>
              </w:rPr>
              <w:t>маршрутными</w:t>
            </w:r>
            <w:proofErr w:type="gramEnd"/>
            <w:r w:rsidRPr="00ED5CAA">
              <w:rPr>
                <w:sz w:val="26"/>
                <w:szCs w:val="26"/>
              </w:rPr>
              <w:t xml:space="preserve"> транспортными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ED5CAA">
            <w:pPr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%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не более 1</w:t>
            </w:r>
          </w:p>
        </w:tc>
      </w:tr>
      <w:tr w:rsidR="003A20A1" w:rsidRPr="00ED5CAA" w:rsidTr="00E773A7">
        <w:trPr>
          <w:trHeight w:val="70"/>
          <w:tblHeader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lastRenderedPageBreak/>
              <w:t>1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0A1" w:rsidRPr="00ED5CAA" w:rsidRDefault="003A20A1" w:rsidP="003A2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A20A1" w:rsidRPr="00ED5CAA" w:rsidTr="003A20A1">
        <w:trPr>
          <w:trHeight w:val="28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Pr="00ED5CAA" w:rsidRDefault="003A20A1" w:rsidP="0057499D">
            <w:pPr>
              <w:spacing w:line="230" w:lineRule="auto"/>
              <w:rPr>
                <w:sz w:val="26"/>
                <w:szCs w:val="26"/>
              </w:rPr>
            </w:pPr>
          </w:p>
        </w:tc>
        <w:tc>
          <w:tcPr>
            <w:tcW w:w="13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A1" w:rsidRPr="00ED5CAA" w:rsidRDefault="003A20A1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средствами автомобильного транспор</w:t>
            </w:r>
            <w:r w:rsidRPr="00ED5CAA">
              <w:rPr>
                <w:sz w:val="26"/>
                <w:szCs w:val="26"/>
                <w:highlight w:val="white"/>
              </w:rPr>
              <w:t xml:space="preserve">та </w:t>
            </w:r>
            <w:r w:rsidRPr="00ED5CAA">
              <w:rPr>
                <w:sz w:val="26"/>
                <w:szCs w:val="26"/>
              </w:rPr>
              <w:t>и городского наземного электрического транспорта</w:t>
            </w:r>
            <w:r w:rsidRPr="00ED5CAA">
              <w:rPr>
                <w:sz w:val="26"/>
                <w:szCs w:val="26"/>
                <w:highlight w:val="white"/>
              </w:rPr>
              <w:t xml:space="preserve"> и уч</w:t>
            </w:r>
            <w:r w:rsidRPr="00ED5CAA">
              <w:rPr>
                <w:sz w:val="26"/>
                <w:szCs w:val="26"/>
              </w:rPr>
              <w:t>тенных в рамках ведения государственного учета в соответствии со статьей 9 Федерального закона «О безопасности дорожного движения», в общем количестве используемых маршрутных транспортных средств автомобильного транспорта и городского наземного электрического транспорта</w:t>
            </w:r>
          </w:p>
        </w:tc>
      </w:tr>
      <w:tr w:rsidR="00992FE4" w:rsidRPr="00ED5CAA" w:rsidTr="003A20A1">
        <w:trPr>
          <w:trHeight w:val="28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2.4.</w:t>
            </w:r>
          </w:p>
        </w:tc>
        <w:tc>
          <w:tcPr>
            <w:tcW w:w="13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bookmarkStart w:id="0" w:name="Par34"/>
            <w:bookmarkEnd w:id="0"/>
            <w:r w:rsidRPr="00ED5CAA">
              <w:rPr>
                <w:sz w:val="26"/>
                <w:szCs w:val="26"/>
              </w:rPr>
              <w:t>Показатели экологической безопасности регулярных перевозок пассажиров</w:t>
            </w:r>
          </w:p>
        </w:tc>
      </w:tr>
      <w:tr w:rsidR="00992FE4" w:rsidRPr="00ED5CAA" w:rsidTr="003A20A1">
        <w:trPr>
          <w:trHeight w:val="1199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2.4.1.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Доля маршрутных транспортных средств автомобильного транспорта и городского наземного электрического транспорта, соответствующих экологическому классу 4, в общем количестве используемых маршрутных транспортных средств автомобильного транспорта и городского наземного электрического транспорта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%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90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95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100</w:t>
            </w:r>
          </w:p>
        </w:tc>
      </w:tr>
      <w:tr w:rsidR="00992FE4" w:rsidRPr="00ED5CAA" w:rsidTr="003A20A1">
        <w:trPr>
          <w:trHeight w:val="160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3.</w:t>
            </w:r>
          </w:p>
        </w:tc>
        <w:tc>
          <w:tcPr>
            <w:tcW w:w="13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Показатели, характеризующие</w:t>
            </w:r>
            <w:r w:rsidRPr="00ED5CAA">
              <w:rPr>
                <w:sz w:val="26"/>
                <w:szCs w:val="26"/>
                <w:highlight w:val="white"/>
              </w:rPr>
              <w:t xml:space="preserve"> комфортность регулярных перевозок пассажиров</w:t>
            </w:r>
          </w:p>
        </w:tc>
      </w:tr>
      <w:tr w:rsidR="00992FE4" w:rsidRPr="00ED5CAA" w:rsidTr="003A20A1">
        <w:trPr>
          <w:trHeight w:val="299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3.1.</w:t>
            </w:r>
          </w:p>
        </w:tc>
        <w:tc>
          <w:tcPr>
            <w:tcW w:w="13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Показатели комфортности регулярных перевозок пассажиров в части ожидания</w:t>
            </w:r>
          </w:p>
        </w:tc>
      </w:tr>
      <w:tr w:rsidR="00992FE4" w:rsidRPr="00ED5CAA" w:rsidTr="003A20A1">
        <w:trPr>
          <w:trHeight w:val="28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3.1.1.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proofErr w:type="gramStart"/>
            <w:r w:rsidRPr="00ED5CAA">
              <w:rPr>
                <w:sz w:val="26"/>
                <w:szCs w:val="26"/>
              </w:rPr>
              <w:t>Доля остановочных пунктов автомобильного транспорта и городского наземного электрического транспорта, соответствующих нормативным требованиям, установленным актами технического регулирования, в общем количестве остановочных пунктов автомобильного транспорта и городского наземного электрического транспорта</w:t>
            </w:r>
            <w:proofErr w:type="gram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%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42,8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50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55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60</w:t>
            </w:r>
          </w:p>
        </w:tc>
      </w:tr>
      <w:tr w:rsidR="00992FE4" w:rsidRPr="00ED5CAA" w:rsidTr="003A20A1">
        <w:trPr>
          <w:trHeight w:val="843"/>
        </w:trPr>
        <w:tc>
          <w:tcPr>
            <w:tcW w:w="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3.1.2.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 xml:space="preserve">Доля рейсов автомобильного транспорта, городского наземного электрического транспорта и иных видов транспорта, выполненных по расписанию, в общем количестве рейсов автомобильного транспорта, городского наземного электрического транспорта и иных видов транспорта, в том числе: 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%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</w:p>
        </w:tc>
      </w:tr>
      <w:tr w:rsidR="00992FE4" w:rsidRPr="00ED5CAA" w:rsidTr="003A20A1">
        <w:trPr>
          <w:trHeight w:val="70"/>
        </w:trPr>
        <w:tc>
          <w:tcPr>
            <w:tcW w:w="8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в городском сообщении</w:t>
            </w:r>
          </w:p>
        </w:tc>
        <w:tc>
          <w:tcPr>
            <w:tcW w:w="2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не менее 90</w:t>
            </w:r>
          </w:p>
        </w:tc>
      </w:tr>
      <w:tr w:rsidR="00992FE4" w:rsidRPr="00ED5CAA" w:rsidTr="003A20A1">
        <w:trPr>
          <w:trHeight w:val="70"/>
        </w:trPr>
        <w:tc>
          <w:tcPr>
            <w:tcW w:w="8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в пригородном сообщении</w:t>
            </w:r>
          </w:p>
        </w:tc>
        <w:tc>
          <w:tcPr>
            <w:tcW w:w="2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не менее 96</w:t>
            </w:r>
          </w:p>
        </w:tc>
      </w:tr>
      <w:tr w:rsidR="00992FE4" w:rsidRPr="00ED5CAA" w:rsidTr="003A20A1">
        <w:trPr>
          <w:trHeight w:val="70"/>
        </w:trPr>
        <w:tc>
          <w:tcPr>
            <w:tcW w:w="8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в междугородном сообщении</w:t>
            </w: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не менее 98</w:t>
            </w:r>
          </w:p>
        </w:tc>
      </w:tr>
      <w:tr w:rsidR="00992FE4" w:rsidRPr="00ED5CAA" w:rsidTr="0057499D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3.2.</w:t>
            </w:r>
          </w:p>
        </w:tc>
        <w:tc>
          <w:tcPr>
            <w:tcW w:w="1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Показатели комфортности регулярных перевозок пассажиров в части передвижения</w:t>
            </w:r>
          </w:p>
        </w:tc>
      </w:tr>
    </w:tbl>
    <w:p w:rsidR="0057499D" w:rsidRDefault="0057499D"/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"/>
        <w:gridCol w:w="6426"/>
        <w:gridCol w:w="2325"/>
        <w:gridCol w:w="957"/>
        <w:gridCol w:w="957"/>
        <w:gridCol w:w="960"/>
        <w:gridCol w:w="957"/>
        <w:gridCol w:w="1093"/>
      </w:tblGrid>
      <w:tr w:rsidR="0057499D" w:rsidRPr="00ED5CAA" w:rsidTr="00B57CE8">
        <w:trPr>
          <w:trHeight w:val="70"/>
          <w:tblHeader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9D" w:rsidRPr="00ED5CAA" w:rsidRDefault="0057499D" w:rsidP="0057499D">
            <w:pPr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lastRenderedPageBreak/>
              <w:t>1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9D" w:rsidRPr="00ED5CAA" w:rsidRDefault="0057499D" w:rsidP="005749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9D" w:rsidRPr="00ED5CAA" w:rsidRDefault="0057499D" w:rsidP="005749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9D" w:rsidRPr="00ED5CAA" w:rsidRDefault="0057499D" w:rsidP="005749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9D" w:rsidRPr="00ED5CAA" w:rsidRDefault="0057499D" w:rsidP="005749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9D" w:rsidRPr="00ED5CAA" w:rsidRDefault="0057499D" w:rsidP="005749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9D" w:rsidRPr="00ED5CAA" w:rsidRDefault="0057499D" w:rsidP="005749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9D" w:rsidRPr="00ED5CAA" w:rsidRDefault="0057499D" w:rsidP="005749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92FE4" w:rsidRPr="00ED5CAA" w:rsidTr="003A20A1">
        <w:trPr>
          <w:trHeight w:val="1799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3.2.1.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М</w:t>
            </w:r>
            <w:r w:rsidRPr="00ED5CAA">
              <w:rPr>
                <w:sz w:val="26"/>
                <w:szCs w:val="26"/>
                <w:highlight w:val="white"/>
              </w:rPr>
              <w:t>аксимальная фактическая наполняемость маршрутных транспортных средств автомобильного транспорта</w:t>
            </w:r>
            <w:r w:rsidRPr="00ED5CAA">
              <w:rPr>
                <w:sz w:val="26"/>
                <w:szCs w:val="26"/>
              </w:rPr>
              <w:t xml:space="preserve"> и городского наземного электрического транспорта</w:t>
            </w:r>
            <w:r w:rsidRPr="00ED5CAA">
              <w:rPr>
                <w:sz w:val="26"/>
                <w:szCs w:val="26"/>
                <w:highlight w:val="white"/>
              </w:rPr>
              <w:t>, осуществляющих перевозки по маршрутам регулярных перевозок городского и пригородного сообщения, пассажирам</w:t>
            </w:r>
            <w:r w:rsidRPr="00ED5CAA">
              <w:rPr>
                <w:sz w:val="26"/>
                <w:szCs w:val="26"/>
              </w:rPr>
              <w:t>и на 1 кв. метр свободной площади пола салона указанных транспортных средств, предусмотренной для размещения стоящих пассажиров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человек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124924" w:rsidP="00036EBE">
            <w:pPr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bookmarkStart w:id="1" w:name="_GoBack"/>
            <w:bookmarkEnd w:id="1"/>
          </w:p>
        </w:tc>
      </w:tr>
      <w:tr w:rsidR="0057499D" w:rsidRPr="00ED5CAA" w:rsidTr="003A20A1">
        <w:trPr>
          <w:trHeight w:val="70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3.2.2.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9D" w:rsidRDefault="00992FE4" w:rsidP="0057499D">
            <w:pPr>
              <w:spacing w:line="230" w:lineRule="auto"/>
              <w:rPr>
                <w:spacing w:val="-4"/>
                <w:sz w:val="26"/>
                <w:szCs w:val="26"/>
              </w:rPr>
            </w:pPr>
            <w:r w:rsidRPr="0057499D">
              <w:rPr>
                <w:spacing w:val="-4"/>
                <w:sz w:val="26"/>
                <w:szCs w:val="26"/>
              </w:rPr>
              <w:t xml:space="preserve">Доля маршрутных транспортных средств автомобильного транспорта и городского наземного электрического транспорта, оснащенных системой безналичной оплаты проезда, оборудованных электронными информационными табло, местами для перевозки детских колясок, а также оборудованных для инвалидов и других групп маломобильных пассажиров, </w:t>
            </w:r>
          </w:p>
          <w:p w:rsidR="00992FE4" w:rsidRPr="0057499D" w:rsidRDefault="00992FE4" w:rsidP="0057499D">
            <w:pPr>
              <w:spacing w:line="230" w:lineRule="auto"/>
              <w:rPr>
                <w:spacing w:val="-4"/>
                <w:sz w:val="26"/>
                <w:szCs w:val="26"/>
              </w:rPr>
            </w:pPr>
            <w:r w:rsidRPr="0057499D">
              <w:rPr>
                <w:spacing w:val="-4"/>
                <w:sz w:val="26"/>
                <w:szCs w:val="26"/>
              </w:rPr>
              <w:t xml:space="preserve">в том числе системой </w:t>
            </w:r>
            <w:proofErr w:type="spellStart"/>
            <w:r w:rsidRPr="0057499D">
              <w:rPr>
                <w:spacing w:val="-4"/>
                <w:sz w:val="26"/>
                <w:szCs w:val="26"/>
              </w:rPr>
              <w:t>радиоинформирования</w:t>
            </w:r>
            <w:proofErr w:type="spellEnd"/>
            <w:r w:rsidRPr="0057499D">
              <w:rPr>
                <w:spacing w:val="-4"/>
                <w:sz w:val="26"/>
                <w:szCs w:val="26"/>
              </w:rPr>
              <w:t xml:space="preserve"> и звукового ориентирования для инвалидов по зрению и других маломобильных групп населения, в общем количестве маршрутных транспортных средств автомобильного транспорта и городского наземного электрического транспорта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%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80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90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94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98</w:t>
            </w:r>
          </w:p>
        </w:tc>
      </w:tr>
      <w:tr w:rsidR="00992FE4" w:rsidRPr="00ED5CAA" w:rsidTr="003A20A1">
        <w:trPr>
          <w:trHeight w:val="2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3.3.</w:t>
            </w:r>
          </w:p>
        </w:tc>
        <w:tc>
          <w:tcPr>
            <w:tcW w:w="1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Показатели комфортности регулярных перевозок пассажиров в части пересадок</w:t>
            </w:r>
          </w:p>
        </w:tc>
      </w:tr>
      <w:tr w:rsidR="00992FE4" w:rsidRPr="00ED5CAA" w:rsidTr="003A20A1">
        <w:trPr>
          <w:trHeight w:val="284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3.3.1.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Допустимое время, затрачиваемое на передвижение, между остановочными пунктами автомобильного транспорта и городского наземного электрического транспорта, используемыми пассажирами для осуществления пересадок по маршрутам регулярных перевозок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минут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не более 5</w:t>
            </w:r>
          </w:p>
        </w:tc>
      </w:tr>
      <w:tr w:rsidR="00992FE4" w:rsidRPr="00ED5CAA" w:rsidTr="003A20A1">
        <w:trPr>
          <w:trHeight w:val="718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3.3.2.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57499D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Количество пересадок пассажиров в целях перемещения к месту назначения по маршрутам регулярных перевозок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единиц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E4" w:rsidRPr="00ED5CAA" w:rsidRDefault="00992FE4" w:rsidP="00036EBE">
            <w:pPr>
              <w:spacing w:line="230" w:lineRule="auto"/>
              <w:rPr>
                <w:sz w:val="26"/>
                <w:szCs w:val="26"/>
              </w:rPr>
            </w:pPr>
            <w:r w:rsidRPr="00ED5CAA">
              <w:rPr>
                <w:sz w:val="26"/>
                <w:szCs w:val="26"/>
              </w:rPr>
              <w:t>не более 2</w:t>
            </w:r>
          </w:p>
        </w:tc>
      </w:tr>
    </w:tbl>
    <w:p w:rsidR="00992FE4" w:rsidRPr="00483DB5" w:rsidRDefault="00992FE4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992FE4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2C" w:rsidRDefault="00605D2C">
      <w:r>
        <w:separator/>
      </w:r>
    </w:p>
  </w:endnote>
  <w:endnote w:type="continuationSeparator" w:id="0">
    <w:p w:rsidR="00605D2C" w:rsidRDefault="0060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2C" w:rsidRDefault="00605D2C">
      <w:r>
        <w:separator/>
      </w:r>
    </w:p>
  </w:footnote>
  <w:footnote w:type="continuationSeparator" w:id="0">
    <w:p w:rsidR="00605D2C" w:rsidRDefault="00605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124924">
      <w:rPr>
        <w:rFonts w:ascii="Times New Roman" w:hAnsi="Times New Roman"/>
        <w:noProof/>
        <w:sz w:val="24"/>
        <w:szCs w:val="24"/>
      </w:rPr>
      <w:t>7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6EBE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24924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A20A1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955D0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99D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05D2C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2FE4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506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D5CAA"/>
    <w:rsid w:val="00F06EFB"/>
    <w:rsid w:val="00F1529E"/>
    <w:rsid w:val="00F16F07"/>
    <w:rsid w:val="00F45975"/>
    <w:rsid w:val="00F45B7C"/>
    <w:rsid w:val="00F45FCE"/>
    <w:rsid w:val="00F4740C"/>
    <w:rsid w:val="00F9334F"/>
    <w:rsid w:val="00F97D7F"/>
    <w:rsid w:val="00FA122C"/>
    <w:rsid w:val="00FA3B95"/>
    <w:rsid w:val="00FC1278"/>
    <w:rsid w:val="00FE683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992FE4"/>
    <w:pPr>
      <w:widowControl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992FE4"/>
    <w:pPr>
      <w:widowControl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9</cp:revision>
  <cp:lastPrinted>2025-01-21T12:13:00Z</cp:lastPrinted>
  <dcterms:created xsi:type="dcterms:W3CDTF">2025-01-21T11:50:00Z</dcterms:created>
  <dcterms:modified xsi:type="dcterms:W3CDTF">2025-01-29T14:53:00Z</dcterms:modified>
</cp:coreProperties>
</file>